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03BE" w14:textId="77777777" w:rsidR="00B704DA" w:rsidRDefault="00606416">
      <w:pPr>
        <w:spacing w:before="40" w:after="120"/>
        <w:jc w:val="center"/>
      </w:pPr>
      <w:r>
        <w:rPr>
          <w:noProof/>
          <w:color w:val="404040"/>
        </w:rPr>
        <w:drawing>
          <wp:inline distT="0" distB="0" distL="0" distR="0" wp14:anchorId="60DDCAA6" wp14:editId="37B43732">
            <wp:extent cx="1828800" cy="16122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1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87194" w14:textId="77777777" w:rsidR="00B704DA" w:rsidRDefault="00606416">
      <w:pPr>
        <w:spacing w:after="40"/>
        <w:jc w:val="center"/>
      </w:pPr>
      <w:r>
        <w:rPr>
          <w:b/>
          <w:color w:val="00563F"/>
          <w:sz w:val="32"/>
        </w:rPr>
        <w:t>FEDERALLY QUALIFIED HEALTH CENTER (FQHC)</w:t>
      </w:r>
    </w:p>
    <w:p w14:paraId="6C4A27A2" w14:textId="77777777" w:rsidR="00B704DA" w:rsidRDefault="00606416">
      <w:pPr>
        <w:spacing w:after="40"/>
        <w:jc w:val="center"/>
      </w:pPr>
      <w:r>
        <w:rPr>
          <w:b/>
          <w:color w:val="00563F"/>
          <w:sz w:val="42"/>
        </w:rPr>
        <w:t>OFFICIAL REGULATIONS &amp; RESOURCE LINKS</w:t>
      </w:r>
    </w:p>
    <w:p w14:paraId="73DF6F21" w14:textId="77777777" w:rsidR="00B704DA" w:rsidRDefault="00606416">
      <w:pPr>
        <w:spacing w:after="140"/>
        <w:jc w:val="center"/>
      </w:pPr>
      <w:r>
        <w:rPr>
          <w:b/>
          <w:color w:val="E44D26"/>
          <w:sz w:val="26"/>
        </w:rPr>
        <w:t>Emergency Operations Plan Planning Reference</w:t>
      </w:r>
    </w:p>
    <w:p w14:paraId="5DB739CD" w14:textId="77777777" w:rsidR="00B704DA" w:rsidRDefault="00606416">
      <w:pPr>
        <w:jc w:val="center"/>
      </w:pPr>
      <w:r>
        <w:rPr>
          <w:color w:val="E44D26"/>
          <w:sz w:val="24"/>
        </w:rPr>
        <w:t>━━━━━━━━━━━━━━━━━━━━━━━━━━━━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6768"/>
      </w:tblGrid>
      <w:tr w:rsidR="00B704DA" w14:paraId="2529A8A1" w14:textId="77777777">
        <w:trPr>
          <w:jc w:val="center"/>
        </w:trPr>
        <w:tc>
          <w:tcPr>
            <w:tcW w:w="3024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95" w:type="dxa"/>
              <w:left w:w="90" w:type="dxa"/>
              <w:bottom w:w="95" w:type="dxa"/>
              <w:right w:w="90" w:type="dxa"/>
            </w:tcMar>
          </w:tcPr>
          <w:p w14:paraId="59314E34" w14:textId="77777777" w:rsidR="00B704DA" w:rsidRDefault="00606416">
            <w:r>
              <w:rPr>
                <w:b/>
                <w:color w:val="FFFFFF"/>
                <w:sz w:val="18"/>
              </w:rPr>
              <w:t>Provider Type</w:t>
            </w:r>
          </w:p>
        </w:tc>
        <w:tc>
          <w:tcPr>
            <w:tcW w:w="676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95" w:type="dxa"/>
              <w:left w:w="90" w:type="dxa"/>
              <w:bottom w:w="95" w:type="dxa"/>
              <w:right w:w="90" w:type="dxa"/>
            </w:tcMar>
          </w:tcPr>
          <w:p w14:paraId="53920DD6" w14:textId="77777777" w:rsidR="00B704DA" w:rsidRDefault="00606416">
            <w:r>
              <w:rPr>
                <w:b/>
                <w:color w:val="404040"/>
              </w:rPr>
              <w:t>Federally Qualified Health Center (FQHC)</w:t>
            </w:r>
          </w:p>
        </w:tc>
      </w:tr>
      <w:tr w:rsidR="00B704DA" w14:paraId="6D79C575" w14:textId="77777777">
        <w:trPr>
          <w:jc w:val="center"/>
        </w:trPr>
        <w:tc>
          <w:tcPr>
            <w:tcW w:w="3024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95" w:type="dxa"/>
              <w:left w:w="90" w:type="dxa"/>
              <w:bottom w:w="95" w:type="dxa"/>
              <w:right w:w="90" w:type="dxa"/>
            </w:tcMar>
          </w:tcPr>
          <w:p w14:paraId="4A36F2D1" w14:textId="77777777" w:rsidR="00B704DA" w:rsidRDefault="00606416">
            <w:r>
              <w:rPr>
                <w:b/>
                <w:color w:val="FFFFFF"/>
                <w:sz w:val="18"/>
              </w:rPr>
              <w:t>Primary CMS Regulation</w:t>
            </w:r>
          </w:p>
        </w:tc>
        <w:tc>
          <w:tcPr>
            <w:tcW w:w="676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95" w:type="dxa"/>
              <w:left w:w="90" w:type="dxa"/>
              <w:bottom w:w="95" w:type="dxa"/>
              <w:right w:w="90" w:type="dxa"/>
            </w:tcMar>
          </w:tcPr>
          <w:p w14:paraId="390E1CF5" w14:textId="77777777" w:rsidR="00B704DA" w:rsidRDefault="00606416">
            <w:r>
              <w:rPr>
                <w:color w:val="404040"/>
              </w:rPr>
              <w:t>42 CFR §491.12</w:t>
            </w:r>
          </w:p>
        </w:tc>
      </w:tr>
      <w:tr w:rsidR="00B704DA" w14:paraId="56699315" w14:textId="77777777">
        <w:trPr>
          <w:jc w:val="center"/>
        </w:trPr>
        <w:tc>
          <w:tcPr>
            <w:tcW w:w="3024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95" w:type="dxa"/>
              <w:left w:w="90" w:type="dxa"/>
              <w:bottom w:w="95" w:type="dxa"/>
              <w:right w:w="90" w:type="dxa"/>
            </w:tcMar>
          </w:tcPr>
          <w:p w14:paraId="73990D44" w14:textId="77777777" w:rsidR="00B704DA" w:rsidRDefault="00606416">
            <w:r>
              <w:rPr>
                <w:b/>
                <w:color w:val="FFFFFF"/>
                <w:sz w:val="18"/>
              </w:rPr>
              <w:t>Geographic Focus</w:t>
            </w:r>
          </w:p>
        </w:tc>
        <w:tc>
          <w:tcPr>
            <w:tcW w:w="676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95" w:type="dxa"/>
              <w:left w:w="90" w:type="dxa"/>
              <w:bottom w:w="95" w:type="dxa"/>
              <w:right w:w="90" w:type="dxa"/>
            </w:tcMar>
          </w:tcPr>
          <w:p w14:paraId="519EDBF8" w14:textId="77777777" w:rsidR="00B704DA" w:rsidRDefault="00606416">
            <w:r>
              <w:rPr>
                <w:color w:val="404040"/>
              </w:rPr>
              <w:t>Maine</w:t>
            </w:r>
          </w:p>
        </w:tc>
      </w:tr>
      <w:tr w:rsidR="00B704DA" w14:paraId="569D72AC" w14:textId="77777777">
        <w:trPr>
          <w:jc w:val="center"/>
        </w:trPr>
        <w:tc>
          <w:tcPr>
            <w:tcW w:w="3024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95" w:type="dxa"/>
              <w:left w:w="90" w:type="dxa"/>
              <w:bottom w:w="95" w:type="dxa"/>
              <w:right w:w="90" w:type="dxa"/>
            </w:tcMar>
          </w:tcPr>
          <w:p w14:paraId="2B3C6C3D" w14:textId="77777777" w:rsidR="00B704DA" w:rsidRDefault="00606416">
            <w:r>
              <w:rPr>
                <w:b/>
                <w:color w:val="FFFFFF"/>
                <w:sz w:val="18"/>
              </w:rPr>
              <w:t>Resource Version</w:t>
            </w:r>
          </w:p>
        </w:tc>
        <w:tc>
          <w:tcPr>
            <w:tcW w:w="676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95" w:type="dxa"/>
              <w:left w:w="90" w:type="dxa"/>
              <w:bottom w:w="95" w:type="dxa"/>
              <w:right w:w="90" w:type="dxa"/>
            </w:tcMar>
          </w:tcPr>
          <w:p w14:paraId="4811314F" w14:textId="77777777" w:rsidR="00B704DA" w:rsidRDefault="00606416">
            <w:r>
              <w:rPr>
                <w:color w:val="404040"/>
              </w:rPr>
              <w:t>September 14, 2026</w:t>
            </w:r>
          </w:p>
        </w:tc>
      </w:tr>
    </w:tbl>
    <w:p w14:paraId="71451B8E" w14:textId="77777777" w:rsidR="00B704DA" w:rsidRDefault="00B704DA"/>
    <w:p w14:paraId="033F0615" w14:textId="77777777" w:rsidR="00B704DA" w:rsidRDefault="00606416">
      <w:pPr>
        <w:jc w:val="center"/>
      </w:pPr>
      <w:r>
        <w:rPr>
          <w:i/>
          <w:color w:val="5B5B5B"/>
        </w:rPr>
        <w:t>Companion resource to the HCC-ME FQHC Emergency Operations Plan Template and FQHC Compliance &amp; Regulatory Review Checklist.</w:t>
      </w:r>
    </w:p>
    <w:p w14:paraId="23D911E5" w14:textId="77777777" w:rsidR="00B704DA" w:rsidRDefault="00606416">
      <w:pPr>
        <w:jc w:val="center"/>
      </w:pPr>
      <w:r>
        <w:rPr>
          <w:b/>
          <w:color w:val="E44D26"/>
          <w:sz w:val="18"/>
        </w:rPr>
        <w:t>Planning tool only. Current controlling law, regulation, code, program requirements, and official survey guidance govern.</w:t>
      </w:r>
    </w:p>
    <w:p w14:paraId="599055DC" w14:textId="77777777" w:rsidR="00B704DA" w:rsidRDefault="00B704DA">
      <w:pPr>
        <w:pageBreakBefore/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B704DA" w14:paraId="28291A50" w14:textId="77777777">
        <w:trPr>
          <w:jc w:val="center"/>
        </w:trPr>
        <w:tc>
          <w:tcPr>
            <w:tcW w:w="10512" w:type="dxa"/>
            <w:shd w:val="clear" w:color="auto" w:fill="00563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13AB756" w14:textId="77777777" w:rsidR="00B704DA" w:rsidRDefault="00606416">
            <w:r>
              <w:rPr>
                <w:b/>
                <w:color w:val="FFFFFF"/>
                <w:sz w:val="32"/>
              </w:rPr>
              <w:t>HOW TO USE THIS RESOURCE</w:t>
            </w:r>
          </w:p>
          <w:p w14:paraId="14980CA0" w14:textId="77777777" w:rsidR="00B704DA" w:rsidRDefault="00606416">
            <w:pPr>
              <w:spacing w:after="0"/>
            </w:pPr>
            <w:r>
              <w:rPr>
                <w:color w:val="FFFFFF"/>
              </w:rPr>
              <w:t>A curated set of official links for Maine FQHC emergency preparedness and EOP development</w:t>
            </w:r>
          </w:p>
        </w:tc>
      </w:tr>
    </w:tbl>
    <w:p w14:paraId="4BE32DC7" w14:textId="77777777" w:rsidR="00B704DA" w:rsidRDefault="00B704DA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02"/>
      </w:tblGrid>
      <w:tr w:rsidR="00B704DA" w14:paraId="230DB6B6" w14:textId="77777777">
        <w:trPr>
          <w:jc w:val="center"/>
        </w:trPr>
        <w:tc>
          <w:tcPr>
            <w:tcW w:w="10512" w:type="dxa"/>
            <w:tcBorders>
              <w:top w:val="single" w:sz="4" w:space="0" w:color="D8C4BB"/>
              <w:left w:val="single" w:sz="4" w:space="0" w:color="D8C4BB"/>
              <w:bottom w:val="single" w:sz="4" w:space="0" w:color="D8C4BB"/>
              <w:right w:val="single" w:sz="4" w:space="0" w:color="D8C4BB"/>
            </w:tcBorders>
            <w:shd w:val="clear" w:color="auto" w:fill="FBEDE7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5600667" w14:textId="77777777" w:rsidR="00B704DA" w:rsidRDefault="00606416">
            <w:r>
              <w:rPr>
                <w:b/>
                <w:color w:val="E44D26"/>
                <w:sz w:val="21"/>
              </w:rPr>
              <w:t>IMPORTANT REGULATORY NOTE</w:t>
            </w:r>
          </w:p>
          <w:p w14:paraId="2FE298D3" w14:textId="77777777" w:rsidR="00B704DA" w:rsidRDefault="00606416">
            <w:pPr>
              <w:spacing w:after="0"/>
            </w:pPr>
            <w:r>
              <w:rPr>
                <w:color w:val="404040"/>
              </w:rPr>
              <w:t>This document is a link guide, not an official CMS, HRSA, Maine DHHS/DLC, Maine CDC, Maine Office of State Fire Marshal, accreditation, or local-AHJ survey form. Verify the current controlling source before making a compliance decision. Recheck links and requirements at each formal EOP review and whenever services, sites, occupancy, construction, or certification status changes.</w:t>
            </w:r>
          </w:p>
        </w:tc>
      </w:tr>
    </w:tbl>
    <w:p w14:paraId="602738B6" w14:textId="77777777" w:rsidR="00B704DA" w:rsidRDefault="00B704DA">
      <w:pPr>
        <w:spacing w:after="40"/>
      </w:pPr>
    </w:p>
    <w:p w14:paraId="5BB77ABA" w14:textId="77777777" w:rsidR="00B704DA" w:rsidRDefault="00606416">
      <w:pPr>
        <w:spacing w:before="100" w:after="80"/>
      </w:pPr>
      <w:r>
        <w:rPr>
          <w:b/>
          <w:color w:val="006747"/>
          <w:sz w:val="26"/>
        </w:rPr>
        <w:t>Regulatory hierarchy for an FQHC EOP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4680"/>
        <w:gridCol w:w="3096"/>
      </w:tblGrid>
      <w:tr w:rsidR="00B704DA" w14:paraId="38BFF15F" w14:textId="77777777">
        <w:trPr>
          <w:tblHeader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EC1EE4" w14:textId="77777777" w:rsidR="00B704DA" w:rsidRDefault="00606416">
            <w:r>
              <w:rPr>
                <w:b/>
                <w:color w:val="FFFFFF"/>
                <w:sz w:val="17"/>
              </w:rPr>
              <w:t>EOP Planning Area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69EB32" w14:textId="77777777" w:rsidR="00B704DA" w:rsidRDefault="00606416">
            <w:r>
              <w:rPr>
                <w:b/>
                <w:color w:val="FFFFFF"/>
                <w:sz w:val="17"/>
              </w:rPr>
              <w:t>Primary Official Sources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7092E3" w14:textId="77777777" w:rsidR="00B704DA" w:rsidRDefault="00606416">
            <w:r>
              <w:rPr>
                <w:b/>
                <w:color w:val="FFFFFF"/>
                <w:sz w:val="17"/>
              </w:rPr>
              <w:t>Use / Documentation Focus</w:t>
            </w:r>
          </w:p>
        </w:tc>
      </w:tr>
      <w:tr w:rsidR="00B704DA" w14:paraId="4E3E2407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9B9A5C" w14:textId="77777777" w:rsidR="00B704DA" w:rsidRDefault="00606416">
            <w:r>
              <w:rPr>
                <w:b/>
                <w:color w:val="00563F"/>
                <w:sz w:val="17"/>
              </w:rPr>
              <w:t>1. Core CMS emergency preparedness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A7D94E4" w14:textId="77777777" w:rsidR="00B704DA" w:rsidRDefault="00606416">
            <w:r>
              <w:rPr>
                <w:color w:val="404040"/>
                <w:sz w:val="17"/>
              </w:rPr>
              <w:t>42 CFR §491.12 + CMS Appendix Z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C59DA9" w14:textId="77777777" w:rsidR="00B704DA" w:rsidRDefault="00606416">
            <w:r>
              <w:rPr>
                <w:color w:val="404040"/>
                <w:sz w:val="17"/>
              </w:rPr>
              <w:t>Required federal emergency preparedness layer for Medicare-participating RHCs/FQHCs.</w:t>
            </w:r>
          </w:p>
        </w:tc>
      </w:tr>
      <w:tr w:rsidR="00B704DA" w14:paraId="43C44B04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F8ECE5" w14:textId="77777777" w:rsidR="00B704DA" w:rsidRDefault="00606416">
            <w:r>
              <w:rPr>
                <w:b/>
                <w:color w:val="00563F"/>
                <w:sz w:val="17"/>
              </w:rPr>
              <w:t>2. Supporting Part 491 requirements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A4EA8E" w14:textId="77777777" w:rsidR="00B704DA" w:rsidRDefault="00606416">
            <w:r>
              <w:rPr>
                <w:color w:val="404040"/>
                <w:sz w:val="17"/>
              </w:rPr>
              <w:t>42 CFR §§491.6, 491.10, 491.11 and other applicable Part 491 provisions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C70980" w14:textId="77777777" w:rsidR="00B704DA" w:rsidRDefault="00606416">
            <w:r>
              <w:rPr>
                <w:color w:val="404040"/>
                <w:sz w:val="17"/>
              </w:rPr>
              <w:t>Supports physical plant, records, continuity, and program evaluation.</w:t>
            </w:r>
          </w:p>
        </w:tc>
      </w:tr>
      <w:tr w:rsidR="00B704DA" w14:paraId="1F9B5F4A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7EB849" w14:textId="77777777" w:rsidR="00B704DA" w:rsidRDefault="00606416">
            <w:r>
              <w:rPr>
                <w:b/>
                <w:color w:val="00563F"/>
                <w:sz w:val="17"/>
              </w:rPr>
              <w:t>3. HRSA Health Center Program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70AE93" w14:textId="77777777" w:rsidR="00B704DA" w:rsidRDefault="00606416">
            <w:r>
              <w:rPr>
                <w:color w:val="404040"/>
                <w:sz w:val="17"/>
              </w:rPr>
              <w:t>Compliance Manual / Site Visit Protocol, when applicable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1E60003" w14:textId="77777777" w:rsidR="00B704DA" w:rsidRDefault="00606416">
            <w:r>
              <w:rPr>
                <w:color w:val="404040"/>
                <w:sz w:val="17"/>
              </w:rPr>
              <w:t>Separate Health Center Program layer; do not label HRSA requirements as CMS E-tags.</w:t>
            </w:r>
          </w:p>
        </w:tc>
      </w:tr>
      <w:tr w:rsidR="00B704DA" w14:paraId="26BFFC69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A35873" w14:textId="77777777" w:rsidR="00B704DA" w:rsidRDefault="00606416">
            <w:r>
              <w:rPr>
                <w:b/>
                <w:color w:val="00563F"/>
                <w:sz w:val="17"/>
              </w:rPr>
              <w:t>4. Maine / local requirements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8500F4" w14:textId="77777777" w:rsidR="00B704DA" w:rsidRDefault="00606416">
            <w:r>
              <w:rPr>
                <w:color w:val="404040"/>
                <w:sz w:val="17"/>
              </w:rPr>
              <w:t>Maine DLC, Maine CDC, Maine FMO, local AHJ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826DEE" w14:textId="77777777" w:rsidR="00B704DA" w:rsidRDefault="00606416">
            <w:r>
              <w:rPr>
                <w:color w:val="404040"/>
                <w:sz w:val="17"/>
              </w:rPr>
              <w:t>Apply according to provider status, services, building/occupancy, construction, public-health duties, and local requirements.</w:t>
            </w:r>
          </w:p>
        </w:tc>
      </w:tr>
      <w:tr w:rsidR="00B704DA" w14:paraId="587D60D3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42FD6C" w14:textId="77777777" w:rsidR="00B704DA" w:rsidRDefault="00606416">
            <w:r>
              <w:rPr>
                <w:b/>
                <w:color w:val="00563F"/>
                <w:sz w:val="17"/>
              </w:rPr>
              <w:t>5. Planning / exercise resources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00DCD4" w14:textId="77777777" w:rsidR="00B704DA" w:rsidRDefault="00606416">
            <w:r>
              <w:rPr>
                <w:color w:val="404040"/>
                <w:sz w:val="17"/>
              </w:rPr>
              <w:t>ASPR TRACIE, FEMA HSEEP, FEMA CPG 101, HHS OCR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24A93D" w14:textId="77777777" w:rsidR="00B704DA" w:rsidRDefault="00606416">
            <w:r>
              <w:rPr>
                <w:color w:val="404040"/>
                <w:sz w:val="17"/>
              </w:rPr>
              <w:t>Official tools that help build and test a strong EOP; not stand-alone FQHC regulations unless incorporated by another applicable authority.</w:t>
            </w:r>
          </w:p>
        </w:tc>
      </w:tr>
    </w:tbl>
    <w:p w14:paraId="5CF86C6C" w14:textId="77777777" w:rsidR="00B704DA" w:rsidRDefault="00606416">
      <w:pPr>
        <w:spacing w:before="100" w:after="80"/>
      </w:pPr>
      <w:r>
        <w:rPr>
          <w:b/>
          <w:color w:val="006747"/>
          <w:sz w:val="26"/>
        </w:rPr>
        <w:t>FQHC-specific CMS reminders</w:t>
      </w:r>
    </w:p>
    <w:p w14:paraId="4164490B" w14:textId="77777777" w:rsidR="00B704DA" w:rsidRDefault="00606416">
      <w:pPr>
        <w:spacing w:after="60"/>
        <w:ind w:left="216" w:hanging="173"/>
      </w:pPr>
      <w:r>
        <w:rPr>
          <w:b/>
          <w:color w:val="E44D26"/>
        </w:rPr>
        <w:t xml:space="preserve">• </w:t>
      </w:r>
      <w:r>
        <w:rPr>
          <w:color w:val="404040"/>
        </w:rPr>
        <w:t>CMS emergency plan, policies/procedures, communication plan, and training/testing program: review and update at least every 2 years.</w:t>
      </w:r>
    </w:p>
    <w:p w14:paraId="3F5314B8" w14:textId="77777777" w:rsidR="00B704DA" w:rsidRDefault="00606416">
      <w:pPr>
        <w:spacing w:after="60"/>
        <w:ind w:left="216" w:hanging="173"/>
      </w:pPr>
      <w:r>
        <w:rPr>
          <w:b/>
          <w:color w:val="E44D26"/>
        </w:rPr>
        <w:t xml:space="preserve">• </w:t>
      </w:r>
      <w:r>
        <w:rPr>
          <w:color w:val="404040"/>
        </w:rPr>
        <w:t>Testing: at least one exercise annually; every 2 years the FQHC must participate in a community-based full-scale exercise when accessible or conduct a facility-based functional exercise, with an allowed exercise-of-choice in the opposite year.</w:t>
      </w:r>
    </w:p>
    <w:p w14:paraId="714EBBFF" w14:textId="77777777" w:rsidR="00B704DA" w:rsidRDefault="00606416">
      <w:pPr>
        <w:spacing w:after="60"/>
        <w:ind w:left="216" w:hanging="173"/>
      </w:pPr>
      <w:r>
        <w:rPr>
          <w:b/>
          <w:color w:val="E44D26"/>
        </w:rPr>
        <w:t xml:space="preserve">• </w:t>
      </w:r>
      <w:r>
        <w:rPr>
          <w:color w:val="404040"/>
        </w:rPr>
        <w:t>Minimum §491.12(b) policy/procedure topics: safe evacuation/exit signs; shelter-in-place; medical documentation; and volunteers/emergency staffing strategies.</w:t>
      </w:r>
    </w:p>
    <w:p w14:paraId="748F07B7" w14:textId="77777777" w:rsidR="00B704DA" w:rsidRDefault="00606416">
      <w:pPr>
        <w:spacing w:after="60"/>
        <w:ind w:left="216" w:hanging="173"/>
      </w:pPr>
      <w:r>
        <w:rPr>
          <w:b/>
          <w:color w:val="E44D26"/>
        </w:rPr>
        <w:t xml:space="preserve">• </w:t>
      </w:r>
      <w:r>
        <w:rPr>
          <w:color w:val="404040"/>
        </w:rPr>
        <w:t>The CMS-2786R Health Care Occupancy K-tag survey form is not automatically the FQHC fire/life-safety layer. Determine actual occupancy, services, co-located providers, construction, and Maine/local AHJ requirements.</w:t>
      </w:r>
    </w:p>
    <w:p w14:paraId="2E27EED8" w14:textId="77777777" w:rsidR="00B704DA" w:rsidRDefault="00B704DA">
      <w:pPr>
        <w:pageBreakBefore/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B704DA" w14:paraId="38CC3BFC" w14:textId="77777777">
        <w:trPr>
          <w:jc w:val="center"/>
        </w:trPr>
        <w:tc>
          <w:tcPr>
            <w:tcW w:w="10512" w:type="dxa"/>
            <w:shd w:val="clear" w:color="auto" w:fill="00563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D029595" w14:textId="77777777" w:rsidR="00B704DA" w:rsidRDefault="00606416">
            <w:r>
              <w:rPr>
                <w:b/>
                <w:color w:val="FFFFFF"/>
                <w:sz w:val="32"/>
              </w:rPr>
              <w:t>PRIMARY FEDERAL CMS REGULATIONS &amp; GUIDANCE</w:t>
            </w:r>
          </w:p>
          <w:p w14:paraId="7731490C" w14:textId="77777777" w:rsidR="00B704DA" w:rsidRDefault="00606416">
            <w:pPr>
              <w:spacing w:after="0"/>
            </w:pPr>
            <w:r>
              <w:rPr>
                <w:color w:val="FFFFFF"/>
              </w:rPr>
              <w:t>Start here for the controlling FQHC emergency preparedness framework</w:t>
            </w:r>
          </w:p>
        </w:tc>
      </w:tr>
    </w:tbl>
    <w:p w14:paraId="0E25F84F" w14:textId="77777777" w:rsidR="00B704DA" w:rsidRDefault="00B704DA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02"/>
      </w:tblGrid>
      <w:tr w:rsidR="00B704DA" w14:paraId="3C4DDB31" w14:textId="77777777">
        <w:trPr>
          <w:jc w:val="center"/>
        </w:trPr>
        <w:tc>
          <w:tcPr>
            <w:tcW w:w="10512" w:type="dxa"/>
            <w:tcBorders>
              <w:top w:val="single" w:sz="4" w:space="0" w:color="C3D8D1"/>
              <w:left w:val="single" w:sz="4" w:space="0" w:color="C3D8D1"/>
              <w:bottom w:val="single" w:sz="4" w:space="0" w:color="C3D8D1"/>
              <w:right w:val="single" w:sz="4" w:space="0" w:color="C3D8D1"/>
            </w:tcBorders>
            <w:shd w:val="clear" w:color="auto" w:fill="E8F2EF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1B3A64B" w14:textId="77777777" w:rsidR="00B704DA" w:rsidRDefault="00606416">
            <w:r>
              <w:rPr>
                <w:b/>
                <w:color w:val="00563F"/>
                <w:sz w:val="21"/>
              </w:rPr>
              <w:t>USE THE PROVIDER-SPECIFIC TEXT</w:t>
            </w:r>
          </w:p>
          <w:p w14:paraId="43FF82E8" w14:textId="77777777" w:rsidR="00B704DA" w:rsidRDefault="00606416">
            <w:pPr>
              <w:spacing w:after="0"/>
            </w:pPr>
            <w:r>
              <w:rPr>
                <w:color w:val="404040"/>
              </w:rPr>
              <w:t>For FQHCs, use §491.12 as the controlling provider-specific emergency preparedness regulation. Do not import LTC/SNF-only requirements, such as LTC annual CMS EP review, resident plan-sharing, or LTC-specific drill requirements, into an FQHC checklist unless another independently applicable authority requires them.</w:t>
            </w:r>
          </w:p>
        </w:tc>
      </w:tr>
    </w:tbl>
    <w:p w14:paraId="11DEC9A2" w14:textId="77777777" w:rsidR="00B704DA" w:rsidRDefault="00B704DA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77"/>
        <w:gridCol w:w="4248"/>
        <w:gridCol w:w="2477"/>
        <w:gridCol w:w="1440"/>
      </w:tblGrid>
      <w:tr w:rsidR="00B704DA" w14:paraId="0174199C" w14:textId="77777777">
        <w:trPr>
          <w:tblHeader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EA15BC" w14:textId="77777777" w:rsidR="00B704DA" w:rsidRDefault="00606416">
            <w:r>
              <w:rPr>
                <w:b/>
                <w:color w:val="FFFFFF"/>
                <w:sz w:val="17"/>
              </w:rPr>
              <w:t>Official Source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508484" w14:textId="77777777" w:rsidR="00B704DA" w:rsidRDefault="00606416">
            <w:r>
              <w:rPr>
                <w:b/>
                <w:color w:val="FFFFFF"/>
                <w:sz w:val="17"/>
              </w:rPr>
              <w:t>Why It Matters for FQHC EOP Planning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F8B723" w14:textId="77777777" w:rsidR="00B704DA" w:rsidRDefault="00606416">
            <w:r>
              <w:rPr>
                <w:b/>
                <w:color w:val="FFFFFF"/>
                <w:sz w:val="17"/>
              </w:rPr>
              <w:t>Planning Layer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9684DE" w14:textId="77777777" w:rsidR="00B704DA" w:rsidRDefault="00606416">
            <w:r>
              <w:rPr>
                <w:b/>
                <w:color w:val="FFFFFF"/>
                <w:sz w:val="17"/>
              </w:rPr>
              <w:t>Link</w:t>
            </w:r>
          </w:p>
        </w:tc>
      </w:tr>
      <w:tr w:rsidR="00B704DA" w14:paraId="7B6EA425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072ACB" w14:textId="77777777" w:rsidR="00B704DA" w:rsidRDefault="00606416">
            <w:r>
              <w:rPr>
                <w:b/>
                <w:color w:val="00563F"/>
                <w:sz w:val="17"/>
              </w:rPr>
              <w:t>42 CFR §491.12 - Emergency Preparedness</w:t>
            </w:r>
          </w:p>
          <w:p w14:paraId="5401A5A2" w14:textId="77777777" w:rsidR="00B704DA" w:rsidRDefault="00606416">
            <w:r>
              <w:rPr>
                <w:i/>
                <w:color w:val="666666"/>
                <w:sz w:val="15"/>
              </w:rPr>
              <w:t>RHC/FQHC Conditions for Coverage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3C0EC4" w14:textId="77777777" w:rsidR="00B704DA" w:rsidRDefault="00606416">
            <w:r>
              <w:rPr>
                <w:color w:val="404040"/>
                <w:sz w:val="17"/>
              </w:rPr>
              <w:t>The core provider-specific regulation. Covers the emergency plan and all-hazards risk assessment, minimum policies/procedures, communication plan, training/testing, annual exercise cycle, documentation, and optional integrated health-system program.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10F6A04" w14:textId="77777777" w:rsidR="00B704DA" w:rsidRDefault="00606416">
            <w:r>
              <w:rPr>
                <w:b/>
                <w:color w:val="006747"/>
                <w:sz w:val="16"/>
              </w:rPr>
              <w:t>CORE CMS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62FC1D" w14:textId="77777777" w:rsidR="00B704DA" w:rsidRDefault="00606416">
            <w:pPr>
              <w:jc w:val="center"/>
            </w:pPr>
            <w:hyperlink r:id="rId9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55D2E98F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9C27CF" w14:textId="77777777" w:rsidR="00B704DA" w:rsidRDefault="00606416">
            <w:r>
              <w:rPr>
                <w:b/>
                <w:color w:val="00563F"/>
                <w:sz w:val="17"/>
              </w:rPr>
              <w:t>CMS State Operations Manual - Appendix Z</w:t>
            </w:r>
          </w:p>
          <w:p w14:paraId="27B02085" w14:textId="77777777" w:rsidR="00B704DA" w:rsidRDefault="00606416">
            <w:r>
              <w:rPr>
                <w:i/>
                <w:color w:val="666666"/>
                <w:sz w:val="15"/>
              </w:rPr>
              <w:t>Emergency Preparedness for All Provider and Certified Supplier Types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DC4C82" w14:textId="77777777" w:rsidR="00B704DA" w:rsidRDefault="00606416">
            <w:r>
              <w:rPr>
                <w:color w:val="404040"/>
                <w:sz w:val="17"/>
              </w:rPr>
              <w:t>CMS interpretive guidance and survey procedures. Use the FQHC-specific language and exceptions for §491.12 when Appendix Z provides generic and provider-specific instructions.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6FE7EC" w14:textId="77777777" w:rsidR="00B704DA" w:rsidRDefault="00606416">
            <w:r>
              <w:rPr>
                <w:b/>
                <w:color w:val="006747"/>
                <w:sz w:val="16"/>
              </w:rPr>
              <w:t>CORE CMS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213AA0" w14:textId="77777777" w:rsidR="00B704DA" w:rsidRDefault="00606416">
            <w:pPr>
              <w:jc w:val="center"/>
            </w:pPr>
            <w:hyperlink r:id="rId10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497B34C8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570033" w14:textId="77777777" w:rsidR="00B704DA" w:rsidRDefault="00606416">
            <w:r>
              <w:rPr>
                <w:b/>
                <w:color w:val="00563F"/>
                <w:sz w:val="17"/>
              </w:rPr>
              <w:t>CMS Emergency Preparedness Rule</w:t>
            </w:r>
          </w:p>
          <w:p w14:paraId="7FAF518E" w14:textId="77777777" w:rsidR="00B704DA" w:rsidRDefault="00606416">
            <w:r>
              <w:rPr>
                <w:i/>
                <w:color w:val="666666"/>
                <w:sz w:val="15"/>
              </w:rPr>
              <w:t>CMS Quality, Safety &amp; Oversight resource page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D8BB29" w14:textId="77777777" w:rsidR="00B704DA" w:rsidRDefault="00606416">
            <w:r>
              <w:rPr>
                <w:color w:val="404040"/>
                <w:sz w:val="17"/>
              </w:rPr>
              <w:t>CMS landing page for the Emergency Preparedness Final Rule, provider/supplier resources, updates, memoranda, training links, and Appendix Z access.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90D010" w14:textId="77777777" w:rsidR="00B704DA" w:rsidRDefault="00606416">
            <w:r>
              <w:rPr>
                <w:b/>
                <w:color w:val="006747"/>
                <w:sz w:val="16"/>
              </w:rPr>
              <w:t>CORE CMS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A8ACA2E" w14:textId="77777777" w:rsidR="00B704DA" w:rsidRDefault="00606416">
            <w:pPr>
              <w:jc w:val="center"/>
            </w:pPr>
            <w:hyperlink r:id="rId11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786F6FB7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A4AFFB" w14:textId="77777777" w:rsidR="00B704DA" w:rsidRDefault="00606416">
            <w:r>
              <w:rPr>
                <w:b/>
                <w:color w:val="00563F"/>
                <w:sz w:val="17"/>
              </w:rPr>
              <w:t>42 CFR Part 491, Subpart A</w:t>
            </w:r>
          </w:p>
          <w:p w14:paraId="46FFE30F" w14:textId="77777777" w:rsidR="00B704DA" w:rsidRDefault="00606416">
            <w:r>
              <w:rPr>
                <w:i/>
                <w:color w:val="666666"/>
                <w:sz w:val="15"/>
              </w:rPr>
              <w:t>RHC Conditions for Certification / FQHC Conditions for Coverage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B69D19" w14:textId="77777777" w:rsidR="00B704DA" w:rsidRDefault="00606416">
            <w:r>
              <w:rPr>
                <w:color w:val="404040"/>
                <w:sz w:val="17"/>
              </w:rPr>
              <w:t>Use for the full set of related FQHC/RHC federal requirements that may affect EOP implementation, facilities, records, staffing, and program operations.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B5C271" w14:textId="77777777" w:rsidR="00B704DA" w:rsidRDefault="00606416">
            <w:r>
              <w:rPr>
                <w:b/>
                <w:color w:val="006747"/>
                <w:sz w:val="16"/>
              </w:rPr>
              <w:t>SUPPORTING FEDERAL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8F13448" w14:textId="77777777" w:rsidR="00B704DA" w:rsidRDefault="00606416">
            <w:pPr>
              <w:jc w:val="center"/>
            </w:pPr>
            <w:hyperlink r:id="rId12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</w:tbl>
    <w:p w14:paraId="661DBD35" w14:textId="77777777" w:rsidR="00B704DA" w:rsidRDefault="00B704DA">
      <w:pPr>
        <w:spacing w:after="40"/>
      </w:pPr>
    </w:p>
    <w:p w14:paraId="1DF092AB" w14:textId="77777777" w:rsidR="00B704DA" w:rsidRDefault="00B704DA">
      <w:pPr>
        <w:pageBreakBefore/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B704DA" w14:paraId="57FA12CC" w14:textId="77777777">
        <w:trPr>
          <w:jc w:val="center"/>
        </w:trPr>
        <w:tc>
          <w:tcPr>
            <w:tcW w:w="10512" w:type="dxa"/>
            <w:shd w:val="clear" w:color="auto" w:fill="00563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13759A0" w14:textId="77777777" w:rsidR="00B704DA" w:rsidRDefault="00606416">
            <w:r>
              <w:rPr>
                <w:b/>
                <w:color w:val="FFFFFF"/>
                <w:sz w:val="32"/>
              </w:rPr>
              <w:t>FEDERAL PRIVACY, INFORMATION &amp; EMERGENCY PLANNING RESOURCES</w:t>
            </w:r>
          </w:p>
          <w:p w14:paraId="33762F1C" w14:textId="77777777" w:rsidR="00B704DA" w:rsidRDefault="00606416">
            <w:pPr>
              <w:spacing w:after="0"/>
            </w:pPr>
            <w:r>
              <w:rPr>
                <w:color w:val="FFFFFF"/>
              </w:rPr>
              <w:t>Important supporting sources for communications, records, cyber/downtime, and plan development</w:t>
            </w:r>
          </w:p>
        </w:tc>
      </w:tr>
    </w:tbl>
    <w:p w14:paraId="2FAFFCD8" w14:textId="77777777" w:rsidR="00B704DA" w:rsidRDefault="00B704DA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02"/>
      </w:tblGrid>
      <w:tr w:rsidR="00B704DA" w14:paraId="0778B401" w14:textId="77777777">
        <w:trPr>
          <w:jc w:val="center"/>
        </w:trPr>
        <w:tc>
          <w:tcPr>
            <w:tcW w:w="10512" w:type="dxa"/>
            <w:tcBorders>
              <w:top w:val="single" w:sz="4" w:space="0" w:color="D8C4BB"/>
              <w:left w:val="single" w:sz="4" w:space="0" w:color="D8C4BB"/>
              <w:bottom w:val="single" w:sz="4" w:space="0" w:color="D8C4BB"/>
              <w:right w:val="single" w:sz="4" w:space="0" w:color="D8C4BB"/>
            </w:tcBorders>
            <w:shd w:val="clear" w:color="auto" w:fill="FBEDE7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D83B10E" w14:textId="77777777" w:rsidR="00B704DA" w:rsidRDefault="00606416">
            <w:r>
              <w:rPr>
                <w:b/>
                <w:color w:val="E44D26"/>
                <w:sz w:val="21"/>
              </w:rPr>
              <w:t>PRIVACY REMAINS IN EFFECT</w:t>
            </w:r>
          </w:p>
          <w:p w14:paraId="102C1D9C" w14:textId="77777777" w:rsidR="00B704DA" w:rsidRDefault="00606416">
            <w:pPr>
              <w:spacing w:after="0"/>
            </w:pPr>
            <w:r>
              <w:rPr>
                <w:color w:val="404040"/>
              </w:rPr>
              <w:t>HIPAA is not automatically suspended during an emergency. Build emergency communications and record-sharing procedures around the permissions and safeguards in applicable federal and state law, and coordinate them with the FQHC communication plan.</w:t>
            </w:r>
          </w:p>
        </w:tc>
      </w:tr>
    </w:tbl>
    <w:p w14:paraId="3C9E4508" w14:textId="77777777" w:rsidR="00B704DA" w:rsidRDefault="00B704DA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77"/>
        <w:gridCol w:w="4248"/>
        <w:gridCol w:w="2477"/>
        <w:gridCol w:w="1440"/>
      </w:tblGrid>
      <w:tr w:rsidR="00B704DA" w14:paraId="76C03023" w14:textId="77777777">
        <w:trPr>
          <w:tblHeader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CB265D" w14:textId="77777777" w:rsidR="00B704DA" w:rsidRDefault="00606416">
            <w:r>
              <w:rPr>
                <w:b/>
                <w:color w:val="FFFFFF"/>
                <w:sz w:val="17"/>
              </w:rPr>
              <w:t>Official Source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8B8B2F" w14:textId="77777777" w:rsidR="00B704DA" w:rsidRDefault="00606416">
            <w:r>
              <w:rPr>
                <w:b/>
                <w:color w:val="FFFFFF"/>
                <w:sz w:val="17"/>
              </w:rPr>
              <w:t>Why It Matters for FQHC EOP Planning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677C43" w14:textId="77777777" w:rsidR="00B704DA" w:rsidRDefault="00606416">
            <w:r>
              <w:rPr>
                <w:b/>
                <w:color w:val="FFFFFF"/>
                <w:sz w:val="17"/>
              </w:rPr>
              <w:t>Planning Layer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170FA7" w14:textId="77777777" w:rsidR="00B704DA" w:rsidRDefault="00606416">
            <w:r>
              <w:rPr>
                <w:b/>
                <w:color w:val="FFFFFF"/>
                <w:sz w:val="17"/>
              </w:rPr>
              <w:t>Link</w:t>
            </w:r>
          </w:p>
        </w:tc>
      </w:tr>
      <w:tr w:rsidR="00B704DA" w14:paraId="21FE35C7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03B0F1" w14:textId="77777777" w:rsidR="00B704DA" w:rsidRDefault="00606416">
            <w:r>
              <w:rPr>
                <w:b/>
                <w:color w:val="00563F"/>
                <w:sz w:val="17"/>
              </w:rPr>
              <w:t>42 CFR §491.6 - Physical Plant and Environment</w:t>
            </w:r>
          </w:p>
          <w:p w14:paraId="16A7DBB4" w14:textId="77777777" w:rsidR="00B704DA" w:rsidRDefault="00606416">
            <w:r>
              <w:rPr>
                <w:i/>
                <w:color w:val="666666"/>
                <w:sz w:val="15"/>
              </w:rPr>
              <w:t>Construction, access/safety, preventive maintenance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A44D2D" w14:textId="77777777" w:rsidR="00B704DA" w:rsidRDefault="00606416">
            <w:r>
              <w:rPr>
                <w:color w:val="404040"/>
                <w:sz w:val="17"/>
              </w:rPr>
              <w:t>Supports facility readiness: access and patient safety, essential mechanical/electrical/patient-care equipment, drug/biologic storage, and safe premises.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318771" w14:textId="77777777" w:rsidR="00B704DA" w:rsidRDefault="00606416">
            <w:r>
              <w:rPr>
                <w:b/>
                <w:color w:val="006747"/>
                <w:sz w:val="16"/>
              </w:rPr>
              <w:t>SUPPORTING FEDERAL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2600EC" w14:textId="77777777" w:rsidR="00B704DA" w:rsidRDefault="00606416">
            <w:pPr>
              <w:jc w:val="center"/>
            </w:pPr>
            <w:hyperlink r:id="rId13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043DC1C5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061D72E" w14:textId="77777777" w:rsidR="00B704DA" w:rsidRDefault="00606416">
            <w:r>
              <w:rPr>
                <w:b/>
                <w:color w:val="00563F"/>
                <w:sz w:val="17"/>
              </w:rPr>
              <w:t>42 CFR §491.10 - Patient Health Records</w:t>
            </w:r>
          </w:p>
          <w:p w14:paraId="3488C8EB" w14:textId="77777777" w:rsidR="00B704DA" w:rsidRDefault="00606416">
            <w:r>
              <w:rPr>
                <w:i/>
                <w:color w:val="666666"/>
                <w:sz w:val="15"/>
              </w:rPr>
              <w:t>Records, confidentiality, safeguards, release, retention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90A49A" w14:textId="77777777" w:rsidR="00B704DA" w:rsidRDefault="00606416">
            <w:r>
              <w:rPr>
                <w:color w:val="404040"/>
                <w:sz w:val="17"/>
              </w:rPr>
              <w:t>Supports EHR/records downtime and continuity planning. Requires written record policies, confidentiality and safeguards against loss/destruction/unauthorized use, and record availability/retention.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07A1DB" w14:textId="77777777" w:rsidR="00B704DA" w:rsidRDefault="00606416">
            <w:r>
              <w:rPr>
                <w:b/>
                <w:color w:val="006747"/>
                <w:sz w:val="16"/>
              </w:rPr>
              <w:t>SUPPORTING FEDERAL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D9166A" w14:textId="77777777" w:rsidR="00B704DA" w:rsidRDefault="00606416">
            <w:pPr>
              <w:jc w:val="center"/>
            </w:pPr>
            <w:hyperlink r:id="rId14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1285DA3B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3F4D33" w14:textId="77777777" w:rsidR="00B704DA" w:rsidRDefault="00606416">
            <w:r>
              <w:rPr>
                <w:b/>
                <w:color w:val="00563F"/>
                <w:sz w:val="17"/>
              </w:rPr>
              <w:t>42 CFR §491.11 - Program Evaluation</w:t>
            </w:r>
          </w:p>
          <w:p w14:paraId="278184EE" w14:textId="77777777" w:rsidR="00B704DA" w:rsidRDefault="00606416">
            <w:r>
              <w:rPr>
                <w:i/>
                <w:color w:val="666666"/>
                <w:sz w:val="15"/>
              </w:rPr>
              <w:t>Biennial total-program evaluation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D56B6A" w14:textId="77777777" w:rsidR="00B704DA" w:rsidRDefault="00606416">
            <w:r>
              <w:rPr>
                <w:color w:val="404040"/>
                <w:sz w:val="17"/>
              </w:rPr>
              <w:t>Separate from the §491.12 EP review but useful to coordinate. Requires a biennial program evaluation and corrective action when needed.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8689E3" w14:textId="77777777" w:rsidR="00B704DA" w:rsidRDefault="00606416">
            <w:r>
              <w:rPr>
                <w:b/>
                <w:color w:val="006747"/>
                <w:sz w:val="16"/>
              </w:rPr>
              <w:t>SUPPORTING FEDERAL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64B523" w14:textId="77777777" w:rsidR="00B704DA" w:rsidRDefault="00606416">
            <w:pPr>
              <w:jc w:val="center"/>
            </w:pPr>
            <w:hyperlink r:id="rId15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3E296881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11CD18" w14:textId="77777777" w:rsidR="00B704DA" w:rsidRDefault="00606416">
            <w:r>
              <w:rPr>
                <w:b/>
                <w:color w:val="00563F"/>
                <w:sz w:val="17"/>
              </w:rPr>
              <w:t>HHS OCR - Emergency Situations: Preparedness, Planning &amp; Response</w:t>
            </w:r>
          </w:p>
          <w:p w14:paraId="29F5EC62" w14:textId="77777777" w:rsidR="00B704DA" w:rsidRDefault="00606416">
            <w:r>
              <w:rPr>
                <w:i/>
                <w:color w:val="666666"/>
                <w:sz w:val="15"/>
              </w:rPr>
              <w:t>HIPAA emergency preparedness guidance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7A3D32" w14:textId="77777777" w:rsidR="00B704DA" w:rsidRDefault="00606416">
            <w:r>
              <w:rPr>
                <w:color w:val="404040"/>
                <w:sz w:val="17"/>
              </w:rPr>
              <w:t>Official HHS guidance for sharing protected health information during planning and emergency response. Useful for the §491.12(c)(4) general-condition/location communication requirement and disaster/public-health coordination.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8A9FF3" w14:textId="77777777" w:rsidR="00B704DA" w:rsidRDefault="00606416">
            <w:r>
              <w:rPr>
                <w:b/>
                <w:color w:val="006747"/>
                <w:sz w:val="16"/>
              </w:rPr>
              <w:t>SUPPORTING FEDERAL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26FFA0" w14:textId="77777777" w:rsidR="00B704DA" w:rsidRDefault="00606416">
            <w:pPr>
              <w:jc w:val="center"/>
            </w:pPr>
            <w:hyperlink r:id="rId16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4636788E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9AEC5C" w14:textId="77777777" w:rsidR="00B704DA" w:rsidRDefault="00606416">
            <w:r>
              <w:rPr>
                <w:b/>
                <w:color w:val="00563F"/>
                <w:sz w:val="17"/>
              </w:rPr>
              <w:t>45 CFR §164.510</w:t>
            </w:r>
          </w:p>
          <w:p w14:paraId="336A7AE9" w14:textId="77777777" w:rsidR="00B704DA" w:rsidRDefault="00606416">
            <w:r>
              <w:rPr>
                <w:i/>
                <w:color w:val="666666"/>
                <w:sz w:val="15"/>
              </w:rPr>
              <w:t>HIPAA Privacy Rule - notification/disaster relief provisions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FA0F4B" w14:textId="77777777" w:rsidR="00B704DA" w:rsidRDefault="00606416">
            <w:r>
              <w:rPr>
                <w:color w:val="404040"/>
                <w:sz w:val="17"/>
              </w:rPr>
              <w:t>Regulatory source referenced by §491.12(c)(4). Review with facility privacy/legal policies when designing emergency patient-information communication processes.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297123" w14:textId="77777777" w:rsidR="00B704DA" w:rsidRDefault="00606416">
            <w:r>
              <w:rPr>
                <w:b/>
                <w:color w:val="006747"/>
                <w:sz w:val="16"/>
              </w:rPr>
              <w:t>SUPPORTING FEDERAL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E60ABA" w14:textId="77777777" w:rsidR="00B704DA" w:rsidRDefault="00606416">
            <w:pPr>
              <w:jc w:val="center"/>
            </w:pPr>
            <w:hyperlink r:id="rId17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617C4195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BBCA82" w14:textId="77777777" w:rsidR="00B704DA" w:rsidRDefault="00606416">
            <w:r>
              <w:rPr>
                <w:b/>
                <w:color w:val="00563F"/>
                <w:sz w:val="17"/>
              </w:rPr>
              <w:t>HHS - Summary of the HIPAA Security Rule</w:t>
            </w:r>
          </w:p>
          <w:p w14:paraId="6954BEC8" w14:textId="77777777" w:rsidR="00B704DA" w:rsidRDefault="00606416">
            <w:r>
              <w:rPr>
                <w:i/>
                <w:color w:val="666666"/>
                <w:sz w:val="15"/>
              </w:rPr>
              <w:t>Contingency planning / security incident procedures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27EB86" w14:textId="77777777" w:rsidR="00B704DA" w:rsidRDefault="00606416">
            <w:r>
              <w:rPr>
                <w:color w:val="404040"/>
                <w:sz w:val="17"/>
              </w:rPr>
              <w:t>Supports IT/EHR downtime and cyber continuity planning, including data backup, disaster recovery, emergency-mode operations, and response to security incidents affecting ePHI.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8370F5" w14:textId="77777777" w:rsidR="00B704DA" w:rsidRDefault="00606416">
            <w:r>
              <w:rPr>
                <w:b/>
                <w:color w:val="006747"/>
                <w:sz w:val="16"/>
              </w:rPr>
              <w:t>SUPPORTING FEDERAL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915BD2" w14:textId="77777777" w:rsidR="00B704DA" w:rsidRDefault="00606416">
            <w:pPr>
              <w:jc w:val="center"/>
            </w:pPr>
            <w:hyperlink r:id="rId18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072EBD56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6ECD71A" w14:textId="77777777" w:rsidR="00B704DA" w:rsidRDefault="00606416">
            <w:r>
              <w:rPr>
                <w:b/>
                <w:color w:val="00563F"/>
                <w:sz w:val="17"/>
              </w:rPr>
              <w:lastRenderedPageBreak/>
              <w:t>ASPR TRACIE - CMS EP Rule Resource Hub</w:t>
            </w:r>
          </w:p>
          <w:p w14:paraId="770508D0" w14:textId="77777777" w:rsidR="00B704DA" w:rsidRDefault="00606416">
            <w:r>
              <w:rPr>
                <w:i/>
                <w:color w:val="666666"/>
                <w:sz w:val="15"/>
              </w:rPr>
              <w:t>Facility-specific emergency preparedness resources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3003E2" w14:textId="77777777" w:rsidR="00B704DA" w:rsidRDefault="00606416">
            <w:r>
              <w:rPr>
                <w:color w:val="404040"/>
                <w:sz w:val="17"/>
              </w:rPr>
              <w:t>Federal preparedness resource hub that organizes CMS EP materials by provider type and includes facility-specific requirement overviews and supporting tools.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11B35E" w14:textId="77777777" w:rsidR="00B704DA" w:rsidRDefault="00606416">
            <w:r>
              <w:rPr>
                <w:b/>
                <w:color w:val="E44D26"/>
                <w:sz w:val="16"/>
              </w:rPr>
              <w:t>PLANNING TOOL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A1AF4D0" w14:textId="77777777" w:rsidR="00B704DA" w:rsidRDefault="00606416">
            <w:pPr>
              <w:jc w:val="center"/>
            </w:pPr>
            <w:hyperlink r:id="rId19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4317EC64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72243B1" w14:textId="77777777" w:rsidR="00B704DA" w:rsidRDefault="00606416">
            <w:r>
              <w:rPr>
                <w:b/>
                <w:color w:val="00563F"/>
                <w:sz w:val="17"/>
              </w:rPr>
              <w:t>ASPR TRACIE - RHC/FQHC Requirements Overview</w:t>
            </w:r>
          </w:p>
          <w:p w14:paraId="688BA0A9" w14:textId="77777777" w:rsidR="00B704DA" w:rsidRDefault="00606416">
            <w:r>
              <w:rPr>
                <w:i/>
                <w:color w:val="666666"/>
                <w:sz w:val="15"/>
              </w:rPr>
              <w:t>Rural Health Clinic / Federally Qualified Health Center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9F588C" w14:textId="77777777" w:rsidR="00B704DA" w:rsidRDefault="00606416">
            <w:r>
              <w:rPr>
                <w:color w:val="404040"/>
                <w:sz w:val="17"/>
              </w:rPr>
              <w:t>Provider-specific summary of CMS Emergency Preparedness Rule requirements. Use as a companion reference only; it does not replace §491.12 or Appendix Z.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14D4F1" w14:textId="77777777" w:rsidR="00B704DA" w:rsidRDefault="00606416">
            <w:r>
              <w:rPr>
                <w:b/>
                <w:color w:val="E44D26"/>
                <w:sz w:val="16"/>
              </w:rPr>
              <w:t>PLANNING TOOL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39F279" w14:textId="77777777" w:rsidR="00B704DA" w:rsidRDefault="00606416">
            <w:pPr>
              <w:jc w:val="center"/>
            </w:pPr>
            <w:hyperlink r:id="rId20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</w:tbl>
    <w:p w14:paraId="07D48967" w14:textId="77777777" w:rsidR="00B704DA" w:rsidRDefault="00B704DA">
      <w:pPr>
        <w:spacing w:after="40"/>
      </w:pPr>
    </w:p>
    <w:p w14:paraId="7FA7FC6C" w14:textId="77777777" w:rsidR="00B704DA" w:rsidRDefault="00B704DA">
      <w:pPr>
        <w:pageBreakBefore/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B704DA" w14:paraId="670C82A1" w14:textId="77777777">
        <w:trPr>
          <w:jc w:val="center"/>
        </w:trPr>
        <w:tc>
          <w:tcPr>
            <w:tcW w:w="10512" w:type="dxa"/>
            <w:shd w:val="clear" w:color="auto" w:fill="00563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A8BAA6D" w14:textId="77777777" w:rsidR="00B704DA" w:rsidRDefault="00606416">
            <w:r>
              <w:rPr>
                <w:b/>
                <w:color w:val="FFFFFF"/>
                <w:sz w:val="32"/>
              </w:rPr>
              <w:t>HRSA HEALTH CENTER PROGRAM RESOURCES - IF APPLICABLE</w:t>
            </w:r>
          </w:p>
          <w:p w14:paraId="0B1606B8" w14:textId="77777777" w:rsidR="00B704DA" w:rsidRDefault="00606416">
            <w:pPr>
              <w:spacing w:after="0"/>
            </w:pPr>
            <w:r>
              <w:rPr>
                <w:color w:val="FFFFFF"/>
              </w:rPr>
              <w:t>A separate program-compliance layer that can strengthen EOP clinical continuity planning</w:t>
            </w:r>
          </w:p>
        </w:tc>
      </w:tr>
    </w:tbl>
    <w:p w14:paraId="65FC46C2" w14:textId="77777777" w:rsidR="00B704DA" w:rsidRDefault="00B704DA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02"/>
      </w:tblGrid>
      <w:tr w:rsidR="00B704DA" w14:paraId="198CF320" w14:textId="77777777">
        <w:trPr>
          <w:jc w:val="center"/>
        </w:trPr>
        <w:tc>
          <w:tcPr>
            <w:tcW w:w="10512" w:type="dxa"/>
            <w:tcBorders>
              <w:top w:val="single" w:sz="4" w:space="0" w:color="C3D8D1"/>
              <w:left w:val="single" w:sz="4" w:space="0" w:color="C3D8D1"/>
              <w:bottom w:val="single" w:sz="4" w:space="0" w:color="C3D8D1"/>
              <w:right w:val="single" w:sz="4" w:space="0" w:color="C3D8D1"/>
            </w:tcBorders>
            <w:shd w:val="clear" w:color="auto" w:fill="E8F2EF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A336C60" w14:textId="77777777" w:rsidR="00B704DA" w:rsidRDefault="00606416">
            <w:r>
              <w:rPr>
                <w:b/>
                <w:color w:val="00563F"/>
                <w:sz w:val="21"/>
              </w:rPr>
              <w:t>KEEP HRSA AND CMS DISTINCT</w:t>
            </w:r>
          </w:p>
          <w:p w14:paraId="41D167EE" w14:textId="77777777" w:rsidR="00B704DA" w:rsidRDefault="00606416">
            <w:pPr>
              <w:spacing w:after="0"/>
            </w:pPr>
            <w:r>
              <w:rPr>
                <w:color w:val="404040"/>
              </w:rPr>
              <w:t>An HRSA Health Center Program requirement should not be labeled as a CMS Appendix Z E-tag. In the FQHC toolkit, keep the source layer visible so facilities can distinguish CMS Conditions for Coverage, HRSA program requirements, Maine requirements, and HCC-ME recommended practices.</w:t>
            </w:r>
          </w:p>
        </w:tc>
      </w:tr>
    </w:tbl>
    <w:p w14:paraId="4F57C80C" w14:textId="77777777" w:rsidR="00B704DA" w:rsidRDefault="00B704DA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77"/>
        <w:gridCol w:w="4248"/>
        <w:gridCol w:w="2477"/>
        <w:gridCol w:w="1440"/>
      </w:tblGrid>
      <w:tr w:rsidR="00B704DA" w14:paraId="4F718867" w14:textId="77777777">
        <w:trPr>
          <w:tblHeader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A261C0" w14:textId="77777777" w:rsidR="00B704DA" w:rsidRDefault="00606416">
            <w:r>
              <w:rPr>
                <w:b/>
                <w:color w:val="FFFFFF"/>
                <w:sz w:val="17"/>
              </w:rPr>
              <w:t>Official Source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8D0A71" w14:textId="77777777" w:rsidR="00B704DA" w:rsidRDefault="00606416">
            <w:r>
              <w:rPr>
                <w:b/>
                <w:color w:val="FFFFFF"/>
                <w:sz w:val="17"/>
              </w:rPr>
              <w:t>Why It Matters for FQHC EOP Planning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D68F74" w14:textId="77777777" w:rsidR="00B704DA" w:rsidRDefault="00606416">
            <w:r>
              <w:rPr>
                <w:b/>
                <w:color w:val="FFFFFF"/>
                <w:sz w:val="17"/>
              </w:rPr>
              <w:t>Planning Layer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4A3F77" w14:textId="77777777" w:rsidR="00B704DA" w:rsidRDefault="00606416">
            <w:r>
              <w:rPr>
                <w:b/>
                <w:color w:val="FFFFFF"/>
                <w:sz w:val="17"/>
              </w:rPr>
              <w:t>Link</w:t>
            </w:r>
          </w:p>
        </w:tc>
      </w:tr>
      <w:tr w:rsidR="00B704DA" w14:paraId="6A7E1813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8ABEE5" w14:textId="77777777" w:rsidR="00B704DA" w:rsidRDefault="00606416">
            <w:r>
              <w:rPr>
                <w:b/>
                <w:color w:val="00563F"/>
                <w:sz w:val="17"/>
              </w:rPr>
              <w:t>HRSA Health Center Program Compliance Manual</w:t>
            </w:r>
          </w:p>
          <w:p w14:paraId="52CA2B1C" w14:textId="77777777" w:rsidR="00B704DA" w:rsidRDefault="00606416">
            <w:r>
              <w:rPr>
                <w:i/>
                <w:color w:val="666666"/>
                <w:sz w:val="15"/>
              </w:rPr>
              <w:t>Principal Health Center Program compliance resource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0E4BBCC" w14:textId="77777777" w:rsidR="00B704DA" w:rsidRDefault="00606416">
            <w:r>
              <w:rPr>
                <w:color w:val="404040"/>
                <w:sz w:val="17"/>
              </w:rPr>
              <w:t>Use when the organization is subject to Health Center Program requirements. The manual is a separate program layer from CMS §491.12 and should be identified separately in the EOP crosswalk.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0546CB" w14:textId="77777777" w:rsidR="00B704DA" w:rsidRDefault="00606416">
            <w:r>
              <w:rPr>
                <w:b/>
                <w:color w:val="E44D26"/>
                <w:sz w:val="16"/>
              </w:rPr>
              <w:t>HRSA - IF APPLICABLE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79B0BD" w14:textId="77777777" w:rsidR="00B704DA" w:rsidRDefault="00606416">
            <w:pPr>
              <w:jc w:val="center"/>
            </w:pPr>
            <w:hyperlink r:id="rId21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38748411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26E93CE" w14:textId="77777777" w:rsidR="00B704DA" w:rsidRDefault="00606416">
            <w:r>
              <w:rPr>
                <w:b/>
                <w:color w:val="00563F"/>
                <w:sz w:val="17"/>
              </w:rPr>
              <w:t>Compliance Manual Chapter 7 - Coverage for Medical Emergencies During and After Hours</w:t>
            </w:r>
          </w:p>
          <w:p w14:paraId="672905D3" w14:textId="77777777" w:rsidR="00B704DA" w:rsidRDefault="00606416">
            <w:r>
              <w:rPr>
                <w:i/>
                <w:color w:val="666666"/>
                <w:sz w:val="15"/>
              </w:rPr>
              <w:t>During-hours and after-hours emergency response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BD14E24" w14:textId="77777777" w:rsidR="00B704DA" w:rsidRDefault="00606416">
            <w:r>
              <w:rPr>
                <w:color w:val="404040"/>
                <w:sz w:val="17"/>
              </w:rPr>
              <w:t>Addresses prompt response to patient medical emergencies, BLS capacity at HRSA-approved service sites, after-hours coverage arrangements, patient access to after-hours instructions, and documentation/follow-up of after-hours calls.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AF876F" w14:textId="77777777" w:rsidR="00B704DA" w:rsidRDefault="00606416">
            <w:r>
              <w:rPr>
                <w:b/>
                <w:color w:val="E44D26"/>
                <w:sz w:val="16"/>
              </w:rPr>
              <w:t>HRSA - IF APPLICABLE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EB6452" w14:textId="77777777" w:rsidR="00B704DA" w:rsidRDefault="00606416">
            <w:pPr>
              <w:jc w:val="center"/>
            </w:pPr>
            <w:hyperlink r:id="rId22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127F209C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FB57B1" w14:textId="77777777" w:rsidR="00B704DA" w:rsidRDefault="00606416">
            <w:r>
              <w:rPr>
                <w:b/>
                <w:color w:val="00563F"/>
                <w:sz w:val="17"/>
              </w:rPr>
              <w:t>Compliance Manual Chapter 8 - Continuity of Care and Hospital Admitting</w:t>
            </w:r>
          </w:p>
          <w:p w14:paraId="0D600123" w14:textId="77777777" w:rsidR="00B704DA" w:rsidRDefault="00606416">
            <w:r>
              <w:rPr>
                <w:i/>
                <w:color w:val="666666"/>
                <w:sz w:val="15"/>
              </w:rPr>
              <w:t>Hospital relationships and continuity of care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185B68" w14:textId="77777777" w:rsidR="00B704DA" w:rsidRDefault="00606416">
            <w:r>
              <w:rPr>
                <w:color w:val="404040"/>
                <w:sz w:val="17"/>
              </w:rPr>
              <w:t>Useful for EOP patient redirection/referral and continuity planning. Addresses hospital admitting privileges/arrangements, tracking hospital/ED information, and follow-up.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776765" w14:textId="77777777" w:rsidR="00B704DA" w:rsidRDefault="00606416">
            <w:r>
              <w:rPr>
                <w:b/>
                <w:color w:val="E44D26"/>
                <w:sz w:val="16"/>
              </w:rPr>
              <w:t>HRSA - IF APPLICABLE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C65386" w14:textId="77777777" w:rsidR="00B704DA" w:rsidRDefault="00606416">
            <w:pPr>
              <w:jc w:val="center"/>
            </w:pPr>
            <w:hyperlink r:id="rId23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0DD04919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12CDD9" w14:textId="77777777" w:rsidR="00B704DA" w:rsidRDefault="00606416">
            <w:r>
              <w:rPr>
                <w:b/>
                <w:color w:val="00563F"/>
                <w:sz w:val="17"/>
              </w:rPr>
              <w:t>Health Center Program Site Visit Protocol</w:t>
            </w:r>
          </w:p>
          <w:p w14:paraId="166FDB1F" w14:textId="77777777" w:rsidR="00B704DA" w:rsidRDefault="00606416">
            <w:r>
              <w:rPr>
                <w:i/>
                <w:color w:val="666666"/>
                <w:sz w:val="15"/>
              </w:rPr>
              <w:t>Current operational site visit review tool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35ED35" w14:textId="77777777" w:rsidR="00B704DA" w:rsidRDefault="00606416">
            <w:r>
              <w:rPr>
                <w:color w:val="404040"/>
                <w:sz w:val="17"/>
              </w:rPr>
              <w:t>Shows the documentation and evidence HRSA reviewers use. Chapter 5 corresponds to Compliance Manual Chapter 7 and includes emergency procedures, BLS staffing evidence, after-hours arrangements, patient instructions, and sample call documentation.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D9E5E5" w14:textId="77777777" w:rsidR="00B704DA" w:rsidRDefault="00606416">
            <w:r>
              <w:rPr>
                <w:b/>
                <w:color w:val="E44D26"/>
                <w:sz w:val="16"/>
              </w:rPr>
              <w:t>HRSA - IF APPLICABLE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1553B4A" w14:textId="77777777" w:rsidR="00B704DA" w:rsidRDefault="00606416">
            <w:pPr>
              <w:jc w:val="center"/>
            </w:pPr>
            <w:hyperlink r:id="rId24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</w:tbl>
    <w:p w14:paraId="0A90F4F0" w14:textId="77777777" w:rsidR="00B704DA" w:rsidRDefault="00B704DA">
      <w:pPr>
        <w:spacing w:after="40"/>
      </w:pPr>
    </w:p>
    <w:p w14:paraId="76115F25" w14:textId="77777777" w:rsidR="00B704DA" w:rsidRDefault="00B704DA">
      <w:pPr>
        <w:pageBreakBefore/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B704DA" w14:paraId="4DB14145" w14:textId="77777777">
        <w:trPr>
          <w:jc w:val="center"/>
        </w:trPr>
        <w:tc>
          <w:tcPr>
            <w:tcW w:w="10512" w:type="dxa"/>
            <w:shd w:val="clear" w:color="auto" w:fill="00563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37C04FB" w14:textId="77777777" w:rsidR="00B704DA" w:rsidRDefault="00606416">
            <w:r>
              <w:rPr>
                <w:b/>
                <w:color w:val="FFFFFF"/>
                <w:sz w:val="32"/>
              </w:rPr>
              <w:t>MAINE REGULATIONS, OVERSIGHT &amp; FIRE/LIFE-SAFETY RESOURCES</w:t>
            </w:r>
          </w:p>
          <w:p w14:paraId="17D7D273" w14:textId="77777777" w:rsidR="00B704DA" w:rsidRDefault="00606416">
            <w:pPr>
              <w:spacing w:after="0"/>
            </w:pPr>
            <w:r>
              <w:rPr>
                <w:color w:val="FFFFFF"/>
              </w:rPr>
              <w:t>State and local overlays that should be checked for each FQHC site</w:t>
            </w:r>
          </w:p>
        </w:tc>
      </w:tr>
    </w:tbl>
    <w:p w14:paraId="2421D673" w14:textId="77777777" w:rsidR="00B704DA" w:rsidRDefault="00B704DA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4320"/>
        <w:gridCol w:w="2520"/>
        <w:gridCol w:w="1440"/>
      </w:tblGrid>
      <w:tr w:rsidR="00B704DA" w14:paraId="3D1D7FDD" w14:textId="77777777">
        <w:trPr>
          <w:tblHeader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2CC036" w14:textId="77777777" w:rsidR="00B704DA" w:rsidRDefault="00606416">
            <w:r>
              <w:rPr>
                <w:b/>
                <w:color w:val="FFFFFF"/>
                <w:sz w:val="17"/>
              </w:rPr>
              <w:t>Official Source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D6A790" w14:textId="77777777" w:rsidR="00B704DA" w:rsidRDefault="00606416">
            <w:r>
              <w:rPr>
                <w:b/>
                <w:color w:val="FFFFFF"/>
                <w:sz w:val="17"/>
              </w:rPr>
              <w:t>Why It Matters for FQHC EOP Planning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E73840" w14:textId="77777777" w:rsidR="00B704DA" w:rsidRDefault="00606416">
            <w:r>
              <w:rPr>
                <w:b/>
                <w:color w:val="FFFFFF"/>
                <w:sz w:val="17"/>
              </w:rPr>
              <w:t>Planning Layer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65A952" w14:textId="77777777" w:rsidR="00B704DA" w:rsidRDefault="00606416">
            <w:r>
              <w:rPr>
                <w:b/>
                <w:color w:val="FFFFFF"/>
                <w:sz w:val="17"/>
              </w:rPr>
              <w:t>Link</w:t>
            </w:r>
          </w:p>
        </w:tc>
      </w:tr>
      <w:tr w:rsidR="00B704DA" w14:paraId="7C867A0B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BF204C" w14:textId="77777777" w:rsidR="00B704DA" w:rsidRDefault="00606416">
            <w:r>
              <w:rPr>
                <w:b/>
                <w:color w:val="00563F"/>
                <w:sz w:val="17"/>
              </w:rPr>
              <w:t>Maine DHHS/DLC - Medical Facilities / FQHC</w:t>
            </w:r>
          </w:p>
          <w:p w14:paraId="5246C35F" w14:textId="77777777" w:rsidR="00B704DA" w:rsidRDefault="00606416">
            <w:r>
              <w:rPr>
                <w:i/>
                <w:color w:val="666666"/>
                <w:sz w:val="15"/>
              </w:rPr>
              <w:t>Division of Licensing &amp; Certification provider guidance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FC20373" w14:textId="77777777" w:rsidR="00B704DA" w:rsidRDefault="00606416">
            <w:r>
              <w:rPr>
                <w:color w:val="404040"/>
                <w:sz w:val="17"/>
              </w:rPr>
              <w:t>Maine provider page for FQHCs and federal certification resources. DLC currently states that FQHCs must be federally certified and that DLC performs complaint surveys at FQHCs.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0B6137" w14:textId="77777777" w:rsidR="00B704DA" w:rsidRDefault="00606416">
            <w:r>
              <w:rPr>
                <w:b/>
                <w:color w:val="006747"/>
                <w:sz w:val="16"/>
              </w:rPr>
              <w:t>MAINE / LOCAL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9D605C" w14:textId="77777777" w:rsidR="00B704DA" w:rsidRDefault="00606416">
            <w:pPr>
              <w:jc w:val="center"/>
            </w:pPr>
            <w:hyperlink r:id="rId25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1913CE29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04E2EB" w14:textId="77777777" w:rsidR="00B704DA" w:rsidRDefault="00606416">
            <w:r>
              <w:rPr>
                <w:b/>
                <w:color w:val="00563F"/>
                <w:sz w:val="17"/>
              </w:rPr>
              <w:t>Maine DHHS/DLC - Rules &amp; Regulations</w:t>
            </w:r>
          </w:p>
          <w:p w14:paraId="2C823301" w14:textId="77777777" w:rsidR="00B704DA" w:rsidRDefault="00606416">
            <w:r>
              <w:rPr>
                <w:i/>
                <w:color w:val="666666"/>
                <w:sz w:val="15"/>
              </w:rPr>
              <w:t>Current DLC state rules index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9EB7AD7" w14:textId="77777777" w:rsidR="00B704DA" w:rsidRDefault="00606416">
            <w:r>
              <w:rPr>
                <w:color w:val="404040"/>
                <w:sz w:val="17"/>
              </w:rPr>
              <w:t>Use to check whether state licensing rules apply to services operated at the FQHC site. Do not assume a stand-alone FQHC state licensing chapter applies when the current rules index does not identify one.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D45CE6" w14:textId="77777777" w:rsidR="00B704DA" w:rsidRDefault="00606416">
            <w:r>
              <w:rPr>
                <w:b/>
                <w:color w:val="006747"/>
                <w:sz w:val="16"/>
              </w:rPr>
              <w:t>MAINE / LOCAL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FCD8BE" w14:textId="77777777" w:rsidR="00B704DA" w:rsidRDefault="00606416">
            <w:pPr>
              <w:jc w:val="center"/>
            </w:pPr>
            <w:hyperlink r:id="rId26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5BFA4E7E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7D8CC45" w14:textId="77777777" w:rsidR="00B704DA" w:rsidRDefault="00606416">
            <w:r>
              <w:rPr>
                <w:b/>
                <w:color w:val="00563F"/>
                <w:sz w:val="17"/>
              </w:rPr>
              <w:t>Maine Office of State Fire Marshal - State Adopted NFPA Standards</w:t>
            </w:r>
          </w:p>
          <w:p w14:paraId="43213095" w14:textId="77777777" w:rsidR="00B704DA" w:rsidRDefault="00606416">
            <w:r>
              <w:rPr>
                <w:i/>
                <w:color w:val="666666"/>
                <w:sz w:val="15"/>
              </w:rPr>
              <w:t>Current State-adopted fire/life-safety editions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51A2D6" w14:textId="77777777" w:rsidR="00B704DA" w:rsidRDefault="00606416">
            <w:r>
              <w:rPr>
                <w:color w:val="404040"/>
                <w:sz w:val="17"/>
              </w:rPr>
              <w:t>Use to identify Maine-adopted NFPA editions relevant to the site, occupancy, systems, construction, and fire protection. Verify the current page before each project or formal EOP review.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E0DC5C" w14:textId="77777777" w:rsidR="00B704DA" w:rsidRDefault="00606416">
            <w:r>
              <w:rPr>
                <w:b/>
                <w:color w:val="006747"/>
                <w:sz w:val="16"/>
              </w:rPr>
              <w:t>MAINE / LOCAL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728F90" w14:textId="77777777" w:rsidR="00B704DA" w:rsidRDefault="00606416">
            <w:pPr>
              <w:jc w:val="center"/>
            </w:pPr>
            <w:hyperlink r:id="rId27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6C500E55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A2270B" w14:textId="77777777" w:rsidR="00B704DA" w:rsidRDefault="00606416">
            <w:r>
              <w:rPr>
                <w:b/>
                <w:color w:val="00563F"/>
                <w:sz w:val="17"/>
              </w:rPr>
              <w:t>Maine Office of State Fire Marshal - Rules</w:t>
            </w:r>
          </w:p>
          <w:p w14:paraId="63C0A0B8" w14:textId="77777777" w:rsidR="00B704DA" w:rsidRDefault="00606416">
            <w:r>
              <w:rPr>
                <w:i/>
                <w:color w:val="666666"/>
                <w:sz w:val="15"/>
              </w:rPr>
              <w:t>Fire Marshal rules and incorporated standards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E296DF" w14:textId="77777777" w:rsidR="00B704DA" w:rsidRDefault="00606416">
            <w:r>
              <w:rPr>
                <w:color w:val="404040"/>
                <w:sz w:val="17"/>
              </w:rPr>
              <w:t>Use for current State Fire Marshal rule chapters, incorporated codes/standards, and rulemaking updates.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C2D5A8" w14:textId="77777777" w:rsidR="00B704DA" w:rsidRDefault="00606416">
            <w:r>
              <w:rPr>
                <w:b/>
                <w:color w:val="006747"/>
                <w:sz w:val="16"/>
              </w:rPr>
              <w:t>MAINE / LOCAL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8B768E" w14:textId="77777777" w:rsidR="00B704DA" w:rsidRDefault="00606416">
            <w:pPr>
              <w:jc w:val="center"/>
            </w:pPr>
            <w:hyperlink r:id="rId28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028EC000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642D088" w14:textId="77777777" w:rsidR="00B704DA" w:rsidRDefault="00606416">
            <w:r>
              <w:rPr>
                <w:b/>
                <w:color w:val="00563F"/>
                <w:sz w:val="17"/>
              </w:rPr>
              <w:t>Maine FMO - Construction / Change of Use</w:t>
            </w:r>
          </w:p>
          <w:p w14:paraId="5C46E2C5" w14:textId="77777777" w:rsidR="00B704DA" w:rsidRDefault="00606416">
            <w:r>
              <w:rPr>
                <w:i/>
                <w:color w:val="666666"/>
                <w:sz w:val="15"/>
              </w:rPr>
              <w:t>Public building construction and renovation permitting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7698F4" w14:textId="77777777" w:rsidR="00B704DA" w:rsidRDefault="00606416">
            <w:r>
              <w:rPr>
                <w:color w:val="404040"/>
                <w:sz w:val="17"/>
              </w:rPr>
              <w:t>Use when planning new construction, renovation, or a change of use. The FMO page includes permitting guidance and occupancy examples, including business and ambulatory outpatient clinic uses.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D68602" w14:textId="77777777" w:rsidR="00B704DA" w:rsidRDefault="00606416">
            <w:r>
              <w:rPr>
                <w:b/>
                <w:color w:val="006747"/>
                <w:sz w:val="16"/>
              </w:rPr>
              <w:t>MAINE / LOCAL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6DFCB7F" w14:textId="77777777" w:rsidR="00B704DA" w:rsidRDefault="00606416">
            <w:pPr>
              <w:jc w:val="center"/>
            </w:pPr>
            <w:hyperlink r:id="rId29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4D76C569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687307" w14:textId="77777777" w:rsidR="00B704DA" w:rsidRDefault="00606416">
            <w:r>
              <w:rPr>
                <w:b/>
                <w:color w:val="00563F"/>
                <w:sz w:val="17"/>
              </w:rPr>
              <w:t>Maine FMO - Applications &amp; Permits</w:t>
            </w:r>
          </w:p>
          <w:p w14:paraId="7711A1C4" w14:textId="77777777" w:rsidR="00B704DA" w:rsidRDefault="00606416">
            <w:r>
              <w:rPr>
                <w:i/>
                <w:color w:val="666666"/>
                <w:sz w:val="15"/>
              </w:rPr>
              <w:t>Construction, change-of-use, fire alarm, sprinkler and other permit links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77E552" w14:textId="77777777" w:rsidR="00B704DA" w:rsidRDefault="00606416">
            <w:r>
              <w:rPr>
                <w:color w:val="404040"/>
                <w:sz w:val="17"/>
              </w:rPr>
              <w:t>Central permit/application page for construction and related fire/life-safety projects. Coordinate with local permits and the applicable authority having jurisdiction.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A56436" w14:textId="77777777" w:rsidR="00B704DA" w:rsidRDefault="00606416">
            <w:r>
              <w:rPr>
                <w:b/>
                <w:color w:val="006747"/>
                <w:sz w:val="16"/>
              </w:rPr>
              <w:t>MAINE / LOCAL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025B56" w14:textId="77777777" w:rsidR="00B704DA" w:rsidRDefault="00606416">
            <w:pPr>
              <w:jc w:val="center"/>
            </w:pPr>
            <w:hyperlink r:id="rId30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3AF0388D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803ECF" w14:textId="77777777" w:rsidR="00B704DA" w:rsidRDefault="00606416">
            <w:r>
              <w:rPr>
                <w:b/>
                <w:color w:val="00563F"/>
                <w:sz w:val="17"/>
              </w:rPr>
              <w:t>Maine FMO - Barrier-Free Construction Permits</w:t>
            </w:r>
          </w:p>
          <w:p w14:paraId="32F67A18" w14:textId="77777777" w:rsidR="00B704DA" w:rsidRDefault="00606416">
            <w:r>
              <w:rPr>
                <w:i/>
                <w:color w:val="666666"/>
                <w:sz w:val="15"/>
              </w:rPr>
              <w:t>Accessibility plan review / permit applicability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B6BDF7" w14:textId="77777777" w:rsidR="00B704DA" w:rsidRDefault="00606416">
            <w:r>
              <w:rPr>
                <w:color w:val="404040"/>
                <w:sz w:val="17"/>
              </w:rPr>
              <w:t>Use for new construction and qualifying alterations. FQHC sites may fall under business, health care, or other occupancy categories depending on services and building use.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A27F00" w14:textId="77777777" w:rsidR="00B704DA" w:rsidRDefault="00606416">
            <w:r>
              <w:rPr>
                <w:b/>
                <w:color w:val="006747"/>
                <w:sz w:val="16"/>
              </w:rPr>
              <w:t>MAINE / LOCAL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EF0DC6" w14:textId="77777777" w:rsidR="00B704DA" w:rsidRDefault="00606416">
            <w:pPr>
              <w:jc w:val="center"/>
            </w:pPr>
            <w:hyperlink r:id="rId31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50E7ECBD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B647F9" w14:textId="77777777" w:rsidR="00B704DA" w:rsidRDefault="00606416">
            <w:r>
              <w:rPr>
                <w:b/>
                <w:color w:val="00563F"/>
                <w:sz w:val="17"/>
              </w:rPr>
              <w:lastRenderedPageBreak/>
              <w:t>Maine CDC - 10-144 CMR Chapter 258</w:t>
            </w:r>
          </w:p>
          <w:p w14:paraId="67F3F19F" w14:textId="77777777" w:rsidR="00B704DA" w:rsidRDefault="00606416">
            <w:r>
              <w:rPr>
                <w:i/>
                <w:color w:val="666666"/>
                <w:sz w:val="15"/>
              </w:rPr>
              <w:t>Control of Notifiable Diseases and Conditions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895C9F" w14:textId="77777777" w:rsidR="00B704DA" w:rsidRDefault="00606416">
            <w:r>
              <w:rPr>
                <w:color w:val="404040"/>
                <w:sz w:val="17"/>
              </w:rPr>
              <w:t>Maine public-health reporting rule. The current amended rule took effect June 4, 2025 and governs reportable diseases/conditions and reporting obligations relevant to outbreak/EID planning.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B2FCE6" w14:textId="77777777" w:rsidR="00B704DA" w:rsidRDefault="00606416">
            <w:r>
              <w:rPr>
                <w:b/>
                <w:color w:val="006747"/>
                <w:sz w:val="16"/>
              </w:rPr>
              <w:t>MAINE / LOCAL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19D0C27" w14:textId="77777777" w:rsidR="00B704DA" w:rsidRDefault="00606416">
            <w:pPr>
              <w:jc w:val="center"/>
            </w:pPr>
            <w:hyperlink r:id="rId32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08371225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71EDD1" w14:textId="77777777" w:rsidR="00B704DA" w:rsidRDefault="00606416">
            <w:r>
              <w:rPr>
                <w:b/>
                <w:color w:val="00563F"/>
                <w:sz w:val="17"/>
              </w:rPr>
              <w:t>Maine CDC - Report Infectious Diseases</w:t>
            </w:r>
          </w:p>
          <w:p w14:paraId="69BD5EFD" w14:textId="77777777" w:rsidR="00B704DA" w:rsidRDefault="00606416">
            <w:r>
              <w:rPr>
                <w:i/>
                <w:color w:val="666666"/>
                <w:sz w:val="15"/>
              </w:rPr>
              <w:t>Current reporting list, forms and provider guidance</w:t>
            </w:r>
          </w:p>
        </w:tc>
        <w:tc>
          <w:tcPr>
            <w:tcW w:w="43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0F1F7B0" w14:textId="77777777" w:rsidR="00B704DA" w:rsidRDefault="00606416">
            <w:r>
              <w:rPr>
                <w:color w:val="404040"/>
                <w:sz w:val="17"/>
              </w:rPr>
              <w:t>Operational resource for the current Notifiable Conditions List, reporting forms, and disease-reporting guidance. Keep this link in the infection/public-health annex or contact directory.</w:t>
            </w:r>
          </w:p>
        </w:tc>
        <w:tc>
          <w:tcPr>
            <w:tcW w:w="252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B7E45D" w14:textId="77777777" w:rsidR="00B704DA" w:rsidRDefault="00606416">
            <w:r>
              <w:rPr>
                <w:b/>
                <w:color w:val="006747"/>
                <w:sz w:val="16"/>
              </w:rPr>
              <w:t>MAINE / LOCAL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C0C44A" w14:textId="77777777" w:rsidR="00B704DA" w:rsidRDefault="00606416">
            <w:pPr>
              <w:jc w:val="center"/>
            </w:pPr>
            <w:hyperlink r:id="rId33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</w:tbl>
    <w:p w14:paraId="43BFBEF4" w14:textId="77777777" w:rsidR="00B704DA" w:rsidRDefault="00B704DA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02"/>
      </w:tblGrid>
      <w:tr w:rsidR="00B704DA" w14:paraId="64EF1538" w14:textId="77777777">
        <w:trPr>
          <w:jc w:val="center"/>
        </w:trPr>
        <w:tc>
          <w:tcPr>
            <w:tcW w:w="10512" w:type="dxa"/>
            <w:tcBorders>
              <w:top w:val="single" w:sz="4" w:space="0" w:color="D8C4BB"/>
              <w:left w:val="single" w:sz="4" w:space="0" w:color="D8C4BB"/>
              <w:bottom w:val="single" w:sz="4" w:space="0" w:color="D8C4BB"/>
              <w:right w:val="single" w:sz="4" w:space="0" w:color="D8C4BB"/>
            </w:tcBorders>
            <w:shd w:val="clear" w:color="auto" w:fill="FBEDE7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E0D623F" w14:textId="77777777" w:rsidR="00B704DA" w:rsidRDefault="00606416">
            <w:r>
              <w:rPr>
                <w:b/>
                <w:color w:val="E44D26"/>
                <w:sz w:val="21"/>
              </w:rPr>
              <w:t>FIRE/LIFE-SAFETY APPLICABILITY</w:t>
            </w:r>
          </w:p>
          <w:p w14:paraId="527EC8ED" w14:textId="77777777" w:rsidR="00B704DA" w:rsidRDefault="00606416">
            <w:pPr>
              <w:spacing w:after="0"/>
            </w:pPr>
            <w:r>
              <w:rPr>
                <w:color w:val="404040"/>
              </w:rPr>
              <w:t>Do not automatically apply LTC/SNF CMS K-tags or CMS Form 2786R to an FQHC. Determine the FQHC site’s actual occupancy classification, services, building conditions, co-located provider types, project scope, and the requirements of Maine FMO/local AHJ. The HCC-ME checklist should document the basis for the site-specific determination.</w:t>
            </w:r>
          </w:p>
        </w:tc>
      </w:tr>
    </w:tbl>
    <w:p w14:paraId="430DFF7A" w14:textId="77777777" w:rsidR="00B704DA" w:rsidRDefault="00B704DA">
      <w:pPr>
        <w:spacing w:after="40"/>
      </w:pPr>
    </w:p>
    <w:p w14:paraId="0B0EC803" w14:textId="77777777" w:rsidR="00B704DA" w:rsidRDefault="00B704DA">
      <w:pPr>
        <w:pageBreakBefore/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B704DA" w14:paraId="019E051C" w14:textId="77777777">
        <w:trPr>
          <w:jc w:val="center"/>
        </w:trPr>
        <w:tc>
          <w:tcPr>
            <w:tcW w:w="10512" w:type="dxa"/>
            <w:shd w:val="clear" w:color="auto" w:fill="00563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11BC2A7" w14:textId="77777777" w:rsidR="00B704DA" w:rsidRDefault="00606416">
            <w:r>
              <w:rPr>
                <w:b/>
                <w:color w:val="FFFFFF"/>
                <w:sz w:val="32"/>
              </w:rPr>
              <w:t>OFFICIAL PLANNING, EXERCISE &amp; IMPROVEMENT RESOURCES</w:t>
            </w:r>
          </w:p>
          <w:p w14:paraId="310756E9" w14:textId="77777777" w:rsidR="00B704DA" w:rsidRDefault="00606416">
            <w:pPr>
              <w:spacing w:after="0"/>
            </w:pPr>
            <w:r>
              <w:rPr>
                <w:color w:val="FFFFFF"/>
              </w:rPr>
              <w:t>Useful for building a stronger all-hazards EOP and documenting testing</w:t>
            </w:r>
          </w:p>
        </w:tc>
      </w:tr>
    </w:tbl>
    <w:p w14:paraId="2636BC32" w14:textId="77777777" w:rsidR="00B704DA" w:rsidRDefault="00B704DA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77"/>
        <w:gridCol w:w="4248"/>
        <w:gridCol w:w="2477"/>
        <w:gridCol w:w="1440"/>
      </w:tblGrid>
      <w:tr w:rsidR="00B704DA" w14:paraId="5ECA62E2" w14:textId="77777777">
        <w:trPr>
          <w:tblHeader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DE8669" w14:textId="77777777" w:rsidR="00B704DA" w:rsidRDefault="00606416">
            <w:r>
              <w:rPr>
                <w:b/>
                <w:color w:val="FFFFFF"/>
                <w:sz w:val="17"/>
              </w:rPr>
              <w:t>Official Source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D72A9F" w14:textId="77777777" w:rsidR="00B704DA" w:rsidRDefault="00606416">
            <w:r>
              <w:rPr>
                <w:b/>
                <w:color w:val="FFFFFF"/>
                <w:sz w:val="17"/>
              </w:rPr>
              <w:t>Why It Matters for FQHC EOP Planning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8AE7FF" w14:textId="77777777" w:rsidR="00B704DA" w:rsidRDefault="00606416">
            <w:r>
              <w:rPr>
                <w:b/>
                <w:color w:val="FFFFFF"/>
                <w:sz w:val="17"/>
              </w:rPr>
              <w:t>Planning Layer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F2F5BF" w14:textId="77777777" w:rsidR="00B704DA" w:rsidRDefault="00606416">
            <w:r>
              <w:rPr>
                <w:b/>
                <w:color w:val="FFFFFF"/>
                <w:sz w:val="17"/>
              </w:rPr>
              <w:t>Link</w:t>
            </w:r>
          </w:p>
        </w:tc>
      </w:tr>
      <w:tr w:rsidR="00B704DA" w14:paraId="689AB38E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406D08" w14:textId="77777777" w:rsidR="00B704DA" w:rsidRDefault="00606416">
            <w:r>
              <w:rPr>
                <w:b/>
                <w:color w:val="00563F"/>
                <w:sz w:val="17"/>
              </w:rPr>
              <w:t>FEMA - Homeland Security Exercise and Evaluation Program (HSEEP)</w:t>
            </w:r>
          </w:p>
          <w:p w14:paraId="63A37D82" w14:textId="77777777" w:rsidR="00B704DA" w:rsidRDefault="00606416">
            <w:r>
              <w:rPr>
                <w:i/>
                <w:color w:val="666666"/>
                <w:sz w:val="15"/>
              </w:rPr>
              <w:t>2020 doctrine and current Preparedness Toolkit resources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12C782" w14:textId="77777777" w:rsidR="00B704DA" w:rsidRDefault="00606416">
            <w:r>
              <w:rPr>
                <w:color w:val="404040"/>
                <w:sz w:val="17"/>
              </w:rPr>
              <w:t>Common exercise-design, evaluation, and improvement-planning framework. Helpful for FQHC tabletop, functional, and full-scale exercises and AAR/IP documentation.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7C938D" w14:textId="77777777" w:rsidR="00B704DA" w:rsidRDefault="00606416">
            <w:r>
              <w:rPr>
                <w:b/>
                <w:color w:val="E44D26"/>
                <w:sz w:val="16"/>
              </w:rPr>
              <w:t>PLANNING TOOL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357372" w14:textId="77777777" w:rsidR="00B704DA" w:rsidRDefault="00606416">
            <w:pPr>
              <w:jc w:val="center"/>
            </w:pPr>
            <w:hyperlink r:id="rId34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43DD9F08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1E731F2" w14:textId="77777777" w:rsidR="00B704DA" w:rsidRDefault="00606416">
            <w:r>
              <w:rPr>
                <w:b/>
                <w:color w:val="00563F"/>
                <w:sz w:val="17"/>
              </w:rPr>
              <w:t>FEMA - Comprehensive Preparedness Guide 101</w:t>
            </w:r>
          </w:p>
          <w:p w14:paraId="6D73BED8" w14:textId="77777777" w:rsidR="00B704DA" w:rsidRDefault="00606416">
            <w:r>
              <w:rPr>
                <w:i/>
                <w:color w:val="666666"/>
                <w:sz w:val="15"/>
              </w:rPr>
              <w:t>Developing and Maintaining Emergency Operations Plans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6D4B93" w14:textId="77777777" w:rsidR="00B704DA" w:rsidRDefault="00606416">
            <w:r>
              <w:rPr>
                <w:color w:val="404040"/>
                <w:sz w:val="17"/>
              </w:rPr>
              <w:t>Federal all-hazards EOP planning guide. Helpful for plan structure, risk-informed planning, roles/responsibilities, operational assumptions, annexes, and whole-community coordination.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F8F77B" w14:textId="77777777" w:rsidR="00B704DA" w:rsidRDefault="00606416">
            <w:r>
              <w:rPr>
                <w:b/>
                <w:color w:val="E44D26"/>
                <w:sz w:val="16"/>
              </w:rPr>
              <w:t>PLANNING TOOL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3B028D" w14:textId="77777777" w:rsidR="00B704DA" w:rsidRDefault="00606416">
            <w:pPr>
              <w:jc w:val="center"/>
            </w:pPr>
            <w:hyperlink r:id="rId35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67120965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2ADE82" w14:textId="77777777" w:rsidR="00B704DA" w:rsidRDefault="00606416">
            <w:r>
              <w:rPr>
                <w:b/>
                <w:color w:val="00563F"/>
                <w:sz w:val="17"/>
              </w:rPr>
              <w:t>ASPR TRACIE - CMS EP Rule Resource Hub</w:t>
            </w:r>
          </w:p>
          <w:p w14:paraId="0FA6EA96" w14:textId="77777777" w:rsidR="00B704DA" w:rsidRDefault="00606416">
            <w:r>
              <w:rPr>
                <w:i/>
                <w:color w:val="666666"/>
                <w:sz w:val="15"/>
              </w:rPr>
              <w:t>Provider-specific CMS emergency preparedness tools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182294D" w14:textId="77777777" w:rsidR="00B704DA" w:rsidRDefault="00606416">
            <w:r>
              <w:rPr>
                <w:color w:val="404040"/>
                <w:sz w:val="17"/>
              </w:rPr>
              <w:t>Use for facility-specific requirement overviews, checklists, topic collections, and healthcare emergency preparedness resources.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773A46" w14:textId="77777777" w:rsidR="00B704DA" w:rsidRDefault="00606416">
            <w:r>
              <w:rPr>
                <w:b/>
                <w:color w:val="E44D26"/>
                <w:sz w:val="16"/>
              </w:rPr>
              <w:t>PLANNING TOOL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037E52" w14:textId="77777777" w:rsidR="00B704DA" w:rsidRDefault="00606416">
            <w:pPr>
              <w:jc w:val="center"/>
            </w:pPr>
            <w:hyperlink r:id="rId36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19CF2D5E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FF6067" w14:textId="77777777" w:rsidR="00B704DA" w:rsidRDefault="00606416">
            <w:r>
              <w:rPr>
                <w:b/>
                <w:color w:val="00563F"/>
                <w:sz w:val="17"/>
              </w:rPr>
              <w:t>HHS OCR - Emergency Preparedness Decision Tool</w:t>
            </w:r>
          </w:p>
          <w:p w14:paraId="15221ACC" w14:textId="77777777" w:rsidR="00B704DA" w:rsidRDefault="00606416">
            <w:r>
              <w:rPr>
                <w:i/>
                <w:color w:val="666666"/>
                <w:sz w:val="15"/>
              </w:rPr>
              <w:t>HIPAA disclosures in preparedness planning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86AD39B" w14:textId="77777777" w:rsidR="00B704DA" w:rsidRDefault="00606416">
            <w:r>
              <w:rPr>
                <w:color w:val="404040"/>
                <w:sz w:val="17"/>
              </w:rPr>
              <w:t>Interactive planning resource for determining how the HIPAA Privacy Rule applies to information disclosures during emergency preparedness and recovery planning.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44D6CD" w14:textId="77777777" w:rsidR="00B704DA" w:rsidRDefault="00606416">
            <w:r>
              <w:rPr>
                <w:b/>
                <w:color w:val="E44D26"/>
                <w:sz w:val="16"/>
              </w:rPr>
              <w:t>PLANNING TOOL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F122C2" w14:textId="77777777" w:rsidR="00B704DA" w:rsidRDefault="00606416">
            <w:pPr>
              <w:jc w:val="center"/>
            </w:pPr>
            <w:hyperlink r:id="rId37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  <w:tr w:rsidR="00B704DA" w14:paraId="1449C2BA" w14:textId="77777777">
        <w:trPr>
          <w:cantSplit/>
          <w:jc w:val="center"/>
        </w:trPr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0C2E2A" w14:textId="77777777" w:rsidR="00B704DA" w:rsidRDefault="00606416">
            <w:r>
              <w:rPr>
                <w:b/>
                <w:color w:val="00563F"/>
                <w:sz w:val="17"/>
              </w:rPr>
              <w:t>Maine CDC - Disease Reporting</w:t>
            </w:r>
          </w:p>
          <w:p w14:paraId="3A53D1E2" w14:textId="77777777" w:rsidR="00B704DA" w:rsidRDefault="00606416">
            <w:r>
              <w:rPr>
                <w:i/>
                <w:color w:val="666666"/>
                <w:sz w:val="15"/>
              </w:rPr>
              <w:t>Public health reporting hub</w:t>
            </w:r>
          </w:p>
        </w:tc>
        <w:tc>
          <w:tcPr>
            <w:tcW w:w="424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A78FA9" w14:textId="77777777" w:rsidR="00B704DA" w:rsidRDefault="00606416">
            <w:r>
              <w:rPr>
                <w:color w:val="404040"/>
                <w:sz w:val="17"/>
              </w:rPr>
              <w:t>Use to keep outbreak reporting contacts, current notifiable-condition requirements, and clinical reporting resources accessible during EOP activation.</w:t>
            </w:r>
          </w:p>
        </w:tc>
        <w:tc>
          <w:tcPr>
            <w:tcW w:w="2477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3F27F5" w14:textId="77777777" w:rsidR="00B704DA" w:rsidRDefault="00606416">
            <w:r>
              <w:rPr>
                <w:b/>
                <w:color w:val="E44D26"/>
                <w:sz w:val="16"/>
              </w:rPr>
              <w:t>PLANNING TOOL</w:t>
            </w:r>
          </w:p>
        </w:tc>
        <w:tc>
          <w:tcPr>
            <w:tcW w:w="144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EC8226" w14:textId="77777777" w:rsidR="00B704DA" w:rsidRDefault="00606416">
            <w:pPr>
              <w:jc w:val="center"/>
            </w:pPr>
            <w:hyperlink r:id="rId38">
              <w:r>
                <w:rPr>
                  <w:b/>
                  <w:color w:val="0563C1"/>
                  <w:sz w:val="18"/>
                  <w:u w:val="single"/>
                </w:rPr>
                <w:t>Open</w:t>
              </w:r>
            </w:hyperlink>
          </w:p>
        </w:tc>
      </w:tr>
    </w:tbl>
    <w:p w14:paraId="6CC018A8" w14:textId="77777777" w:rsidR="00B704DA" w:rsidRDefault="00B704DA">
      <w:pPr>
        <w:spacing w:after="40"/>
      </w:pPr>
    </w:p>
    <w:p w14:paraId="207EE2FD" w14:textId="77777777" w:rsidR="00B704DA" w:rsidRDefault="00606416">
      <w:pPr>
        <w:spacing w:before="100" w:after="80"/>
      </w:pPr>
      <w:r>
        <w:rPr>
          <w:b/>
          <w:color w:val="006747"/>
          <w:sz w:val="26"/>
        </w:rPr>
        <w:t>Suggested placement in the FQHC toolkit</w:t>
      </w:r>
    </w:p>
    <w:p w14:paraId="3ED6C46C" w14:textId="77777777" w:rsidR="00B704DA" w:rsidRDefault="00606416">
      <w:pPr>
        <w:spacing w:after="60"/>
        <w:ind w:left="216" w:hanging="173"/>
      </w:pPr>
      <w:r>
        <w:rPr>
          <w:b/>
          <w:color w:val="E44D26"/>
        </w:rPr>
        <w:t xml:space="preserve">• </w:t>
      </w:r>
      <w:r>
        <w:rPr>
          <w:color w:val="404040"/>
        </w:rPr>
        <w:t>Put this document in the Emergency Preparedness Resources section as the provider-specific source guide.</w:t>
      </w:r>
    </w:p>
    <w:p w14:paraId="503A4C22" w14:textId="77777777" w:rsidR="00B704DA" w:rsidRDefault="00606416">
      <w:pPr>
        <w:spacing w:after="60"/>
        <w:ind w:left="216" w:hanging="173"/>
      </w:pPr>
      <w:r>
        <w:rPr>
          <w:b/>
          <w:color w:val="E44D26"/>
        </w:rPr>
        <w:t xml:space="preserve">• </w:t>
      </w:r>
      <w:r>
        <w:rPr>
          <w:color w:val="404040"/>
        </w:rPr>
        <w:t>Cross-reference it from the FQHC EOP Template “Authorities &amp; References” section and from the Compliance &amp; Regulatory Review Checklist.</w:t>
      </w:r>
    </w:p>
    <w:p w14:paraId="67879994" w14:textId="77777777" w:rsidR="00B704DA" w:rsidRDefault="00606416">
      <w:pPr>
        <w:spacing w:after="60"/>
        <w:ind w:left="216" w:hanging="173"/>
      </w:pPr>
      <w:r>
        <w:rPr>
          <w:b/>
          <w:color w:val="E44D26"/>
        </w:rPr>
        <w:t xml:space="preserve">• </w:t>
      </w:r>
      <w:r>
        <w:rPr>
          <w:color w:val="404040"/>
        </w:rPr>
        <w:t>Keep facility-specific permits, survey reports, policies, contact lists, agreements, and compliance evidence in controlled facility files rather than embedding sensitive or rapidly changing records in this public-facing source guide.</w:t>
      </w:r>
    </w:p>
    <w:p w14:paraId="581BABD0" w14:textId="77777777" w:rsidR="00B704DA" w:rsidRDefault="00606416">
      <w:pPr>
        <w:spacing w:after="60"/>
        <w:ind w:left="216" w:hanging="173"/>
      </w:pPr>
      <w:r>
        <w:rPr>
          <w:b/>
          <w:color w:val="E44D26"/>
        </w:rPr>
        <w:t xml:space="preserve">• </w:t>
      </w:r>
      <w:r>
        <w:rPr>
          <w:color w:val="404040"/>
        </w:rPr>
        <w:t>At each formal review, record the date the links and editions were rechecked. Replace broken links rather than keeping stale copies in the toolkit.</w:t>
      </w:r>
    </w:p>
    <w:p w14:paraId="389B3DBA" w14:textId="77777777" w:rsidR="00B704DA" w:rsidRDefault="00B704DA">
      <w:pPr>
        <w:pageBreakBefore/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B704DA" w14:paraId="554C4E25" w14:textId="77777777">
        <w:trPr>
          <w:jc w:val="center"/>
        </w:trPr>
        <w:tc>
          <w:tcPr>
            <w:tcW w:w="10512" w:type="dxa"/>
            <w:shd w:val="clear" w:color="auto" w:fill="00563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69BE961" w14:textId="77777777" w:rsidR="00B704DA" w:rsidRDefault="00606416">
            <w:r>
              <w:rPr>
                <w:b/>
                <w:color w:val="FFFFFF"/>
                <w:sz w:val="32"/>
              </w:rPr>
              <w:t>QUICK CROSSWALK: EOP SECTION TO OFFICIAL SOURCES</w:t>
            </w:r>
          </w:p>
          <w:p w14:paraId="1654FBCB" w14:textId="77777777" w:rsidR="00B704DA" w:rsidRDefault="00606416">
            <w:pPr>
              <w:spacing w:after="0"/>
            </w:pPr>
            <w:r>
              <w:rPr>
                <w:color w:val="FFFFFF"/>
              </w:rPr>
              <w:t>Use this as a starting point when building or reviewing the FQHC EOP</w:t>
            </w:r>
          </w:p>
        </w:tc>
      </w:tr>
    </w:tbl>
    <w:p w14:paraId="6B5ED282" w14:textId="77777777" w:rsidR="00B704DA" w:rsidRDefault="00B704DA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4680"/>
        <w:gridCol w:w="3096"/>
      </w:tblGrid>
      <w:tr w:rsidR="00B704DA" w14:paraId="39C9F8DE" w14:textId="77777777">
        <w:trPr>
          <w:tblHeader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BEA2BD" w14:textId="77777777" w:rsidR="00B704DA" w:rsidRDefault="00606416">
            <w:r>
              <w:rPr>
                <w:b/>
                <w:color w:val="FFFFFF"/>
                <w:sz w:val="17"/>
              </w:rPr>
              <w:t>EOP Planning Area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F75FA83" w14:textId="77777777" w:rsidR="00B704DA" w:rsidRDefault="00606416">
            <w:r>
              <w:rPr>
                <w:b/>
                <w:color w:val="FFFFFF"/>
                <w:sz w:val="17"/>
              </w:rPr>
              <w:t>Primary Official Sources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1842DE" w14:textId="77777777" w:rsidR="00B704DA" w:rsidRDefault="00606416">
            <w:r>
              <w:rPr>
                <w:b/>
                <w:color w:val="FFFFFF"/>
                <w:sz w:val="17"/>
              </w:rPr>
              <w:t>Use / Documentation Focus</w:t>
            </w:r>
          </w:p>
        </w:tc>
      </w:tr>
      <w:tr w:rsidR="00B704DA" w14:paraId="37299209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5D3BA9" w14:textId="77777777" w:rsidR="00B704DA" w:rsidRDefault="00606416">
            <w:r>
              <w:rPr>
                <w:b/>
                <w:color w:val="00563F"/>
                <w:sz w:val="17"/>
              </w:rPr>
              <w:t>Administration / regulatory basis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C68228" w14:textId="77777777" w:rsidR="00B704DA" w:rsidRDefault="00606416">
            <w:r>
              <w:rPr>
                <w:color w:val="404040"/>
                <w:sz w:val="17"/>
              </w:rPr>
              <w:t>42 CFR §491.12; CMS Appendix Z; CMS EP Rule page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7C2879" w14:textId="77777777" w:rsidR="00B704DA" w:rsidRDefault="00606416">
            <w:r>
              <w:rPr>
                <w:color w:val="404040"/>
                <w:sz w:val="17"/>
              </w:rPr>
              <w:t>Document program owner, review cycle, source hierarchy, and controlled references.</w:t>
            </w:r>
          </w:p>
        </w:tc>
      </w:tr>
      <w:tr w:rsidR="00B704DA" w14:paraId="4B6C24A2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D42249" w14:textId="77777777" w:rsidR="00B704DA" w:rsidRDefault="00606416">
            <w:r>
              <w:rPr>
                <w:b/>
                <w:color w:val="00563F"/>
                <w:sz w:val="17"/>
              </w:rPr>
              <w:t>Risk Assessment / HVA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341B24" w14:textId="77777777" w:rsidR="00B704DA" w:rsidRDefault="00606416">
            <w:r>
              <w:rPr>
                <w:color w:val="404040"/>
                <w:sz w:val="17"/>
              </w:rPr>
              <w:t>§491.12(a)(1)-(2); Appendix Z; FEMA CPG 101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021F00" w14:textId="77777777" w:rsidR="00B704DA" w:rsidRDefault="00606416">
            <w:r>
              <w:rPr>
                <w:color w:val="404040"/>
                <w:sz w:val="17"/>
              </w:rPr>
              <w:t>Facility- and community-based all-hazards assessment and strategies for identified risks.</w:t>
            </w:r>
          </w:p>
        </w:tc>
      </w:tr>
      <w:tr w:rsidR="00B704DA" w14:paraId="163629CE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C62868" w14:textId="77777777" w:rsidR="00B704DA" w:rsidRDefault="00606416">
            <w:r>
              <w:rPr>
                <w:b/>
                <w:color w:val="00563F"/>
                <w:sz w:val="17"/>
              </w:rPr>
              <w:t>Patient population / services / continuity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08D12E" w14:textId="77777777" w:rsidR="00B704DA" w:rsidRDefault="00606416">
            <w:r>
              <w:rPr>
                <w:color w:val="404040"/>
                <w:sz w:val="17"/>
              </w:rPr>
              <w:t>§491.12(a)(3); HRSA Ch. 8 if applicable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4DC2C7" w14:textId="77777777" w:rsidR="00B704DA" w:rsidRDefault="00606416">
            <w:r>
              <w:rPr>
                <w:color w:val="404040"/>
                <w:sz w:val="17"/>
              </w:rPr>
              <w:t>Identify services that can continue/modify/close/redirect and patient continuity pathways.</w:t>
            </w:r>
          </w:p>
        </w:tc>
      </w:tr>
      <w:tr w:rsidR="00B704DA" w14:paraId="55EA579C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EE91B0" w14:textId="77777777" w:rsidR="00B704DA" w:rsidRDefault="00606416">
            <w:r>
              <w:rPr>
                <w:b/>
                <w:color w:val="00563F"/>
                <w:sz w:val="17"/>
              </w:rPr>
              <w:t>Coordination / incident management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57DC35" w14:textId="77777777" w:rsidR="00B704DA" w:rsidRDefault="00606416">
            <w:r>
              <w:rPr>
                <w:color w:val="404040"/>
                <w:sz w:val="17"/>
              </w:rPr>
              <w:t>§491.12(a)(4); local/county EMA; CMS Appendix Z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A7E433" w14:textId="77777777" w:rsidR="00B704DA" w:rsidRDefault="00606416">
            <w:r>
              <w:rPr>
                <w:color w:val="404040"/>
                <w:sz w:val="17"/>
              </w:rPr>
              <w:t>Cooperation with local, tribal, regional, State, and Federal officials; integrated response.</w:t>
            </w:r>
          </w:p>
        </w:tc>
      </w:tr>
      <w:tr w:rsidR="00B704DA" w14:paraId="26804346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2FE8C5" w14:textId="77777777" w:rsidR="00B704DA" w:rsidRDefault="00606416">
            <w:r>
              <w:rPr>
                <w:b/>
                <w:color w:val="00563F"/>
                <w:sz w:val="17"/>
              </w:rPr>
              <w:t>Evacuation / shelter-in-place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B019307" w14:textId="77777777" w:rsidR="00B704DA" w:rsidRDefault="00606416">
            <w:r>
              <w:rPr>
                <w:color w:val="404040"/>
                <w:sz w:val="17"/>
              </w:rPr>
              <w:t>§491.12(b)(1)-(2); Maine FMO/local AHJ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7235A1" w14:textId="77777777" w:rsidR="00B704DA" w:rsidRDefault="00606416">
            <w:r>
              <w:rPr>
                <w:color w:val="404040"/>
                <w:sz w:val="17"/>
              </w:rPr>
              <w:t>Safe evacuation, exit signage, staff responsibilities, patient needs, and shelter-in-place.</w:t>
            </w:r>
          </w:p>
        </w:tc>
      </w:tr>
      <w:tr w:rsidR="00B704DA" w14:paraId="59FCB763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A1897B" w14:textId="77777777" w:rsidR="00B704DA" w:rsidRDefault="00606416">
            <w:r>
              <w:rPr>
                <w:b/>
                <w:color w:val="00563F"/>
                <w:sz w:val="17"/>
              </w:rPr>
              <w:t>Medical records / EHR downtime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23FE3D" w14:textId="77777777" w:rsidR="00B704DA" w:rsidRDefault="00606416">
            <w:r>
              <w:rPr>
                <w:color w:val="404040"/>
                <w:sz w:val="17"/>
              </w:rPr>
              <w:t>§491.12(b)(3); §491.10; HIPAA Privacy/Security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8DD39BB" w14:textId="77777777" w:rsidR="00B704DA" w:rsidRDefault="00606416">
            <w:r>
              <w:rPr>
                <w:color w:val="404040"/>
                <w:sz w:val="17"/>
              </w:rPr>
              <w:t>Preserve information, confidentiality, availability, backup, downtime, and restoration.</w:t>
            </w:r>
          </w:p>
        </w:tc>
      </w:tr>
      <w:tr w:rsidR="00B704DA" w14:paraId="3CB66B07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1445ED" w14:textId="77777777" w:rsidR="00B704DA" w:rsidRDefault="00606416">
            <w:r>
              <w:rPr>
                <w:b/>
                <w:color w:val="00563F"/>
                <w:sz w:val="17"/>
              </w:rPr>
              <w:t>Staffing / volunteers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CB83B1" w14:textId="77777777" w:rsidR="00B704DA" w:rsidRDefault="00606416">
            <w:r>
              <w:rPr>
                <w:color w:val="404040"/>
                <w:sz w:val="17"/>
              </w:rPr>
              <w:t>§491.12(b)(4); Appendix Z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87FB09" w14:textId="77777777" w:rsidR="00B704DA" w:rsidRDefault="00606416">
            <w:r>
              <w:rPr>
                <w:color w:val="404040"/>
                <w:sz w:val="17"/>
              </w:rPr>
              <w:t>Emergency staffing strategies, volunteers, surge, and designated professionals.</w:t>
            </w:r>
          </w:p>
        </w:tc>
      </w:tr>
      <w:tr w:rsidR="00B704DA" w14:paraId="18F7C878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34AE74" w14:textId="77777777" w:rsidR="00B704DA" w:rsidRDefault="00606416">
            <w:r>
              <w:rPr>
                <w:b/>
                <w:color w:val="00563F"/>
                <w:sz w:val="17"/>
              </w:rPr>
              <w:t>Communications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1579D9" w14:textId="77777777" w:rsidR="00B704DA" w:rsidRDefault="00606416">
            <w:r>
              <w:rPr>
                <w:color w:val="404040"/>
                <w:sz w:val="17"/>
              </w:rPr>
              <w:t>§491.12(c); 45 CFR §164.510; HHS OCR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F04E47" w14:textId="77777777" w:rsidR="00B704DA" w:rsidRDefault="00606416">
            <w:r>
              <w:rPr>
                <w:color w:val="404040"/>
                <w:sz w:val="17"/>
              </w:rPr>
              <w:t>Required contacts, alternate methods, patient condition/location, needs/ability to assist.</w:t>
            </w:r>
          </w:p>
        </w:tc>
      </w:tr>
      <w:tr w:rsidR="00B704DA" w14:paraId="5270E9F9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D272CA" w14:textId="77777777" w:rsidR="00B704DA" w:rsidRDefault="00606416">
            <w:r>
              <w:rPr>
                <w:b/>
                <w:color w:val="00563F"/>
                <w:sz w:val="17"/>
              </w:rPr>
              <w:t>Training / exercises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8AAF5C" w14:textId="77777777" w:rsidR="00B704DA" w:rsidRDefault="00606416">
            <w:r>
              <w:rPr>
                <w:color w:val="404040"/>
                <w:sz w:val="17"/>
              </w:rPr>
              <w:t>§491.12(d); Appendix Z; FEMA HSEEP; ASPR TRACIE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763F8E" w14:textId="77777777" w:rsidR="00B704DA" w:rsidRDefault="00606416">
            <w:r>
              <w:rPr>
                <w:color w:val="404040"/>
                <w:sz w:val="17"/>
              </w:rPr>
              <w:t>Training records, annual exercise cycle, scenario design, evaluation, AAR/IP and revisions.</w:t>
            </w:r>
          </w:p>
        </w:tc>
      </w:tr>
      <w:tr w:rsidR="00B704DA" w14:paraId="3FB7CD6E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CCE8EC" w14:textId="77777777" w:rsidR="00B704DA" w:rsidRDefault="00606416">
            <w:r>
              <w:rPr>
                <w:b/>
                <w:color w:val="00563F"/>
                <w:sz w:val="17"/>
              </w:rPr>
              <w:t>Facilities / utilities / construction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107C0D" w14:textId="77777777" w:rsidR="00B704DA" w:rsidRDefault="00606416">
            <w:r>
              <w:rPr>
                <w:color w:val="404040"/>
                <w:sz w:val="17"/>
              </w:rPr>
              <w:t>§491.6; Maine FMO standards/rules/permits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73E226" w14:textId="77777777" w:rsidR="00B704DA" w:rsidRDefault="00606416">
            <w:r>
              <w:rPr>
                <w:color w:val="404040"/>
                <w:sz w:val="17"/>
              </w:rPr>
              <w:t>Physical plant, PM, utilities, fire/life safety, accessibility, permits and AHJ determinations.</w:t>
            </w:r>
          </w:p>
        </w:tc>
      </w:tr>
      <w:tr w:rsidR="00B704DA" w14:paraId="4E3F46D2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50D818" w14:textId="77777777" w:rsidR="00B704DA" w:rsidRDefault="00606416">
            <w:r>
              <w:rPr>
                <w:b/>
                <w:color w:val="00563F"/>
                <w:sz w:val="17"/>
              </w:rPr>
              <w:t>Infection / emerging infectious disease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7ED01B" w14:textId="77777777" w:rsidR="00B704DA" w:rsidRDefault="00606416">
            <w:r>
              <w:rPr>
                <w:color w:val="404040"/>
                <w:sz w:val="17"/>
              </w:rPr>
              <w:t>§491.12 risk assessment; Maine CDC Ch. 258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028F47" w14:textId="77777777" w:rsidR="00B704DA" w:rsidRDefault="00606416">
            <w:r>
              <w:rPr>
                <w:color w:val="404040"/>
                <w:sz w:val="17"/>
              </w:rPr>
              <w:t>Outbreak/EID risk, reporting, public-health coordination, PPE and continuity decisions.</w:t>
            </w:r>
          </w:p>
        </w:tc>
      </w:tr>
      <w:tr w:rsidR="00B704DA" w14:paraId="2B1DE101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8CD0AF" w14:textId="77777777" w:rsidR="00B704DA" w:rsidRDefault="00606416">
            <w:r>
              <w:rPr>
                <w:b/>
                <w:color w:val="00563F"/>
                <w:sz w:val="17"/>
              </w:rPr>
              <w:lastRenderedPageBreak/>
              <w:t>Medical emergencies / after-hours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12EC714" w14:textId="77777777" w:rsidR="00B704DA" w:rsidRDefault="00606416">
            <w:r>
              <w:rPr>
                <w:color w:val="404040"/>
                <w:sz w:val="17"/>
              </w:rPr>
              <w:t>HRSA Compliance Manual Ch. 7, if applicable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982DB2" w14:textId="77777777" w:rsidR="00B704DA" w:rsidRDefault="00606416">
            <w:r>
              <w:rPr>
                <w:color w:val="404040"/>
                <w:sz w:val="17"/>
              </w:rPr>
              <w:t>Onsite emergency response, BLS coverage, after-hours access/triage, documentation and follow-up.</w:t>
            </w:r>
          </w:p>
        </w:tc>
      </w:tr>
      <w:tr w:rsidR="00B704DA" w14:paraId="25D58165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4DA6F3" w14:textId="77777777" w:rsidR="00B704DA" w:rsidRDefault="00606416">
            <w:r>
              <w:rPr>
                <w:b/>
                <w:color w:val="00563F"/>
                <w:sz w:val="17"/>
              </w:rPr>
              <w:t>Program evaluation / corrective action</w:t>
            </w:r>
          </w:p>
        </w:tc>
        <w:tc>
          <w:tcPr>
            <w:tcW w:w="4680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0A8BF9" w14:textId="77777777" w:rsidR="00B704DA" w:rsidRDefault="00606416">
            <w:r>
              <w:rPr>
                <w:color w:val="404040"/>
                <w:sz w:val="17"/>
              </w:rPr>
              <w:t>§491.11; §491.12(d)(2)(iii)</w:t>
            </w:r>
          </w:p>
        </w:tc>
        <w:tc>
          <w:tcPr>
            <w:tcW w:w="309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E8F2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A8A52E" w14:textId="77777777" w:rsidR="00B704DA" w:rsidRDefault="00606416">
            <w:r>
              <w:rPr>
                <w:color w:val="404040"/>
                <w:sz w:val="17"/>
              </w:rPr>
              <w:t>Biennial program evaluation plus exercise/event analysis and corrective action.</w:t>
            </w:r>
          </w:p>
        </w:tc>
      </w:tr>
    </w:tbl>
    <w:p w14:paraId="0AD1D590" w14:textId="77777777" w:rsidR="00B704DA" w:rsidRDefault="00606416">
      <w:pPr>
        <w:spacing w:before="100" w:after="80"/>
      </w:pPr>
      <w:r>
        <w:rPr>
          <w:b/>
          <w:color w:val="006747"/>
          <w:sz w:val="26"/>
        </w:rPr>
        <w:t>Source verification log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1656"/>
        <w:gridCol w:w="1656"/>
        <w:gridCol w:w="2016"/>
        <w:gridCol w:w="2088"/>
      </w:tblGrid>
      <w:tr w:rsidR="00B704DA" w14:paraId="2371BE16" w14:textId="77777777">
        <w:trPr>
          <w:tblHeader/>
          <w:jc w:val="center"/>
        </w:trPr>
        <w:tc>
          <w:tcPr>
            <w:tcW w:w="2952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FAAEEF" w14:textId="77777777" w:rsidR="00B704DA" w:rsidRDefault="00606416">
            <w:r>
              <w:rPr>
                <w:b/>
                <w:color w:val="FFFFFF"/>
                <w:sz w:val="16"/>
              </w:rPr>
              <w:t>Source / Link Group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15D473" w14:textId="77777777" w:rsidR="00B704DA" w:rsidRDefault="00606416">
            <w:r>
              <w:rPr>
                <w:b/>
                <w:color w:val="FFFFFF"/>
                <w:sz w:val="16"/>
              </w:rPr>
              <w:t>Last Verified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842082" w14:textId="77777777" w:rsidR="00B704DA" w:rsidRDefault="00606416">
            <w:r>
              <w:rPr>
                <w:b/>
                <w:color w:val="FFFFFF"/>
                <w:sz w:val="16"/>
              </w:rPr>
              <w:t>Verified By</w:t>
            </w:r>
          </w:p>
        </w:tc>
        <w:tc>
          <w:tcPr>
            <w:tcW w:w="201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E0082C" w14:textId="77777777" w:rsidR="00B704DA" w:rsidRDefault="00606416">
            <w:r>
              <w:rPr>
                <w:b/>
                <w:color w:val="FFFFFF"/>
                <w:sz w:val="16"/>
              </w:rPr>
              <w:t>Change / Action Needed</w:t>
            </w:r>
          </w:p>
        </w:tc>
        <w:tc>
          <w:tcPr>
            <w:tcW w:w="208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shd w:val="clear" w:color="auto" w:fill="00674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A65E05" w14:textId="77777777" w:rsidR="00B704DA" w:rsidRDefault="00606416">
            <w:r>
              <w:rPr>
                <w:b/>
                <w:color w:val="FFFFFF"/>
                <w:sz w:val="16"/>
              </w:rPr>
              <w:t>Next Review</w:t>
            </w:r>
          </w:p>
        </w:tc>
      </w:tr>
      <w:tr w:rsidR="00B704DA" w14:paraId="67413C26" w14:textId="77777777">
        <w:trPr>
          <w:cantSplit/>
          <w:jc w:val="center"/>
        </w:trPr>
        <w:tc>
          <w:tcPr>
            <w:tcW w:w="2952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D96046B" w14:textId="77777777" w:rsidR="00B704DA" w:rsidRDefault="00606416">
            <w:r>
              <w:rPr>
                <w:b/>
                <w:color w:val="00563F"/>
                <w:sz w:val="17"/>
              </w:rPr>
              <w:t>CMS / eCFR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F346013" w14:textId="77777777" w:rsidR="00B704DA" w:rsidRDefault="00606416">
            <w:r>
              <w:rPr>
                <w:color w:val="404040"/>
                <w:sz w:val="16"/>
              </w:rPr>
              <w:t>9/14/2026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756A59F" w14:textId="77777777" w:rsidR="00B704DA" w:rsidRDefault="00B704DA"/>
        </w:tc>
        <w:tc>
          <w:tcPr>
            <w:tcW w:w="201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21CB41B" w14:textId="77777777" w:rsidR="00B704DA" w:rsidRDefault="00B704DA"/>
        </w:tc>
        <w:tc>
          <w:tcPr>
            <w:tcW w:w="208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23646A7" w14:textId="77777777" w:rsidR="00B704DA" w:rsidRDefault="00B704DA"/>
        </w:tc>
      </w:tr>
      <w:tr w:rsidR="00B704DA" w14:paraId="67AB6D19" w14:textId="77777777">
        <w:trPr>
          <w:cantSplit/>
          <w:jc w:val="center"/>
        </w:trPr>
        <w:tc>
          <w:tcPr>
            <w:tcW w:w="2952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CAD6295" w14:textId="77777777" w:rsidR="00B704DA" w:rsidRDefault="00606416">
            <w:r>
              <w:rPr>
                <w:b/>
                <w:color w:val="00563F"/>
                <w:sz w:val="17"/>
              </w:rPr>
              <w:t>CMS Appendix Z / EP Rule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2ABD3BC" w14:textId="77777777" w:rsidR="00B704DA" w:rsidRDefault="00606416">
            <w:r>
              <w:rPr>
                <w:color w:val="404040"/>
                <w:sz w:val="16"/>
              </w:rPr>
              <w:t>9/14/2026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04E69277" w14:textId="77777777" w:rsidR="00B704DA" w:rsidRDefault="00B704DA"/>
        </w:tc>
        <w:tc>
          <w:tcPr>
            <w:tcW w:w="201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C8D976E" w14:textId="77777777" w:rsidR="00B704DA" w:rsidRDefault="00B704DA"/>
        </w:tc>
        <w:tc>
          <w:tcPr>
            <w:tcW w:w="208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EF71346" w14:textId="77777777" w:rsidR="00B704DA" w:rsidRDefault="00B704DA"/>
        </w:tc>
      </w:tr>
      <w:tr w:rsidR="00B704DA" w14:paraId="41A64D85" w14:textId="77777777">
        <w:trPr>
          <w:cantSplit/>
          <w:jc w:val="center"/>
        </w:trPr>
        <w:tc>
          <w:tcPr>
            <w:tcW w:w="2952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6853DE9" w14:textId="77777777" w:rsidR="00B704DA" w:rsidRDefault="00606416">
            <w:r>
              <w:rPr>
                <w:b/>
                <w:color w:val="00563F"/>
                <w:sz w:val="17"/>
              </w:rPr>
              <w:t>HRSA/BPHC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0A4E7B7" w14:textId="77777777" w:rsidR="00B704DA" w:rsidRDefault="00606416">
            <w:r>
              <w:rPr>
                <w:color w:val="404040"/>
                <w:sz w:val="16"/>
              </w:rPr>
              <w:t>9/14/2026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15A29AD" w14:textId="77777777" w:rsidR="00B704DA" w:rsidRDefault="00B704DA"/>
        </w:tc>
        <w:tc>
          <w:tcPr>
            <w:tcW w:w="201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AFDB5A7" w14:textId="77777777" w:rsidR="00B704DA" w:rsidRDefault="00B704DA"/>
        </w:tc>
        <w:tc>
          <w:tcPr>
            <w:tcW w:w="208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22E9F69" w14:textId="77777777" w:rsidR="00B704DA" w:rsidRDefault="00B704DA"/>
        </w:tc>
      </w:tr>
      <w:tr w:rsidR="00B704DA" w14:paraId="38E3A14C" w14:textId="77777777">
        <w:trPr>
          <w:cantSplit/>
          <w:jc w:val="center"/>
        </w:trPr>
        <w:tc>
          <w:tcPr>
            <w:tcW w:w="2952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3F8C102" w14:textId="77777777" w:rsidR="00B704DA" w:rsidRDefault="00606416">
            <w:r>
              <w:rPr>
                <w:b/>
                <w:color w:val="00563F"/>
                <w:sz w:val="17"/>
              </w:rPr>
              <w:t>Maine DHHS/DLC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9112D77" w14:textId="77777777" w:rsidR="00B704DA" w:rsidRDefault="00606416">
            <w:r>
              <w:rPr>
                <w:color w:val="404040"/>
                <w:sz w:val="16"/>
              </w:rPr>
              <w:t>9/14/2026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309E980" w14:textId="77777777" w:rsidR="00B704DA" w:rsidRDefault="00B704DA"/>
        </w:tc>
        <w:tc>
          <w:tcPr>
            <w:tcW w:w="201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E4FA0F9" w14:textId="77777777" w:rsidR="00B704DA" w:rsidRDefault="00B704DA"/>
        </w:tc>
        <w:tc>
          <w:tcPr>
            <w:tcW w:w="208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FDF699D" w14:textId="77777777" w:rsidR="00B704DA" w:rsidRDefault="00B704DA"/>
        </w:tc>
      </w:tr>
      <w:tr w:rsidR="00B704DA" w14:paraId="6442168E" w14:textId="77777777">
        <w:trPr>
          <w:cantSplit/>
          <w:jc w:val="center"/>
        </w:trPr>
        <w:tc>
          <w:tcPr>
            <w:tcW w:w="2952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0FAFC4CB" w14:textId="77777777" w:rsidR="00B704DA" w:rsidRDefault="00606416">
            <w:r>
              <w:rPr>
                <w:b/>
                <w:color w:val="00563F"/>
                <w:sz w:val="17"/>
              </w:rPr>
              <w:t>Maine FMO / NFPA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51D4D9A" w14:textId="77777777" w:rsidR="00B704DA" w:rsidRDefault="00606416">
            <w:r>
              <w:rPr>
                <w:color w:val="404040"/>
                <w:sz w:val="16"/>
              </w:rPr>
              <w:t>9/14/2026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036ED14" w14:textId="77777777" w:rsidR="00B704DA" w:rsidRDefault="00B704DA"/>
        </w:tc>
        <w:tc>
          <w:tcPr>
            <w:tcW w:w="201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631F3D4" w14:textId="77777777" w:rsidR="00B704DA" w:rsidRDefault="00B704DA"/>
        </w:tc>
        <w:tc>
          <w:tcPr>
            <w:tcW w:w="208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0563E483" w14:textId="77777777" w:rsidR="00B704DA" w:rsidRDefault="00B704DA"/>
        </w:tc>
      </w:tr>
      <w:tr w:rsidR="00B704DA" w14:paraId="46BFBE97" w14:textId="77777777">
        <w:trPr>
          <w:cantSplit/>
          <w:jc w:val="center"/>
        </w:trPr>
        <w:tc>
          <w:tcPr>
            <w:tcW w:w="2952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66842CA" w14:textId="77777777" w:rsidR="00B704DA" w:rsidRDefault="00606416">
            <w:r>
              <w:rPr>
                <w:b/>
                <w:color w:val="00563F"/>
                <w:sz w:val="17"/>
              </w:rPr>
              <w:t>Maine CDC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8D72D39" w14:textId="77777777" w:rsidR="00B704DA" w:rsidRDefault="00606416">
            <w:r>
              <w:rPr>
                <w:color w:val="404040"/>
                <w:sz w:val="16"/>
              </w:rPr>
              <w:t>9/14/2026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1EEEED9" w14:textId="77777777" w:rsidR="00B704DA" w:rsidRDefault="00B704DA"/>
        </w:tc>
        <w:tc>
          <w:tcPr>
            <w:tcW w:w="201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64DE082" w14:textId="77777777" w:rsidR="00B704DA" w:rsidRDefault="00B704DA"/>
        </w:tc>
        <w:tc>
          <w:tcPr>
            <w:tcW w:w="208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4AAC7CD" w14:textId="77777777" w:rsidR="00B704DA" w:rsidRDefault="00B704DA"/>
        </w:tc>
      </w:tr>
      <w:tr w:rsidR="00B704DA" w14:paraId="13B7C59B" w14:textId="77777777">
        <w:trPr>
          <w:cantSplit/>
          <w:jc w:val="center"/>
        </w:trPr>
        <w:tc>
          <w:tcPr>
            <w:tcW w:w="2952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4FF8CC2" w14:textId="77777777" w:rsidR="00B704DA" w:rsidRDefault="00606416">
            <w:r>
              <w:rPr>
                <w:b/>
                <w:color w:val="00563F"/>
                <w:sz w:val="17"/>
              </w:rPr>
              <w:t>FEMA / ASPR TRACIE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AC7C984" w14:textId="77777777" w:rsidR="00B704DA" w:rsidRDefault="00606416">
            <w:r>
              <w:rPr>
                <w:color w:val="404040"/>
                <w:sz w:val="16"/>
              </w:rPr>
              <w:t>9/14/2026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D8A9B06" w14:textId="77777777" w:rsidR="00B704DA" w:rsidRDefault="00B704DA"/>
        </w:tc>
        <w:tc>
          <w:tcPr>
            <w:tcW w:w="201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96A3FB9" w14:textId="77777777" w:rsidR="00B704DA" w:rsidRDefault="00B704DA"/>
        </w:tc>
        <w:tc>
          <w:tcPr>
            <w:tcW w:w="208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0C1B7081" w14:textId="77777777" w:rsidR="00B704DA" w:rsidRDefault="00B704DA"/>
        </w:tc>
      </w:tr>
      <w:tr w:rsidR="00B704DA" w14:paraId="7F5CFDF8" w14:textId="77777777">
        <w:trPr>
          <w:cantSplit/>
          <w:jc w:val="center"/>
        </w:trPr>
        <w:tc>
          <w:tcPr>
            <w:tcW w:w="2952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0C247C64" w14:textId="77777777" w:rsidR="00B704DA" w:rsidRDefault="00606416">
            <w:r>
              <w:rPr>
                <w:b/>
                <w:color w:val="00563F"/>
                <w:sz w:val="17"/>
              </w:rPr>
              <w:t>HHS OCR / HIPAA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EC4BAD4" w14:textId="77777777" w:rsidR="00B704DA" w:rsidRDefault="00606416">
            <w:r>
              <w:rPr>
                <w:color w:val="404040"/>
                <w:sz w:val="16"/>
              </w:rPr>
              <w:t>9/14/2026</w:t>
            </w:r>
          </w:p>
        </w:tc>
        <w:tc>
          <w:tcPr>
            <w:tcW w:w="165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0C404131" w14:textId="77777777" w:rsidR="00B704DA" w:rsidRDefault="00B704DA"/>
        </w:tc>
        <w:tc>
          <w:tcPr>
            <w:tcW w:w="2016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811B71D" w14:textId="77777777" w:rsidR="00B704DA" w:rsidRDefault="00B704DA"/>
        </w:tc>
        <w:tc>
          <w:tcPr>
            <w:tcW w:w="2088" w:type="dxa"/>
            <w:tcBorders>
              <w:top w:val="single" w:sz="4" w:space="0" w:color="C7D3D0"/>
              <w:left w:val="single" w:sz="4" w:space="0" w:color="C7D3D0"/>
              <w:bottom w:val="single" w:sz="4" w:space="0" w:color="C7D3D0"/>
              <w:right w:val="single" w:sz="4" w:space="0" w:color="C7D3D0"/>
            </w:tcBorders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AAAA3DB" w14:textId="77777777" w:rsidR="00B704DA" w:rsidRDefault="00B704DA"/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02"/>
      </w:tblGrid>
      <w:tr w:rsidR="00B704DA" w14:paraId="71EBEBF8" w14:textId="77777777">
        <w:trPr>
          <w:jc w:val="center"/>
        </w:trPr>
        <w:tc>
          <w:tcPr>
            <w:tcW w:w="10512" w:type="dxa"/>
            <w:tcBorders>
              <w:top w:val="single" w:sz="4" w:space="0" w:color="C3D8D1"/>
              <w:left w:val="single" w:sz="4" w:space="0" w:color="C3D8D1"/>
              <w:bottom w:val="single" w:sz="4" w:space="0" w:color="C3D8D1"/>
              <w:right w:val="single" w:sz="4" w:space="0" w:color="C3D8D1"/>
            </w:tcBorders>
            <w:shd w:val="clear" w:color="auto" w:fill="E8F2EF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D880536" w14:textId="77777777" w:rsidR="00B704DA" w:rsidRDefault="00606416">
            <w:r>
              <w:rPr>
                <w:b/>
                <w:color w:val="00563F"/>
                <w:sz w:val="21"/>
              </w:rPr>
              <w:t>VERSION NOTE</w:t>
            </w:r>
          </w:p>
          <w:p w14:paraId="563CB4AB" w14:textId="77777777" w:rsidR="00B704DA" w:rsidRDefault="00606416">
            <w:pPr>
              <w:spacing w:after="0"/>
            </w:pPr>
            <w:r>
              <w:rPr>
                <w:color w:val="404040"/>
              </w:rPr>
              <w:t>Official source pages and links were rechecked for this toolkit edition on September 14, 2026. Regulations, guidance, web locations, fire-code editions, and program requirements can change. The facility remains responsible for verifying the current controlling requirements applicable to its certification, services, site, occupancy, construction, and emergency preparedness program.</w:t>
            </w:r>
          </w:p>
        </w:tc>
      </w:tr>
    </w:tbl>
    <w:p w14:paraId="02C87FDC" w14:textId="77777777" w:rsidR="00B704DA" w:rsidRDefault="00B704DA">
      <w:pPr>
        <w:spacing w:after="40"/>
      </w:pPr>
    </w:p>
    <w:sectPr w:rsidR="00B704DA" w:rsidSect="00034616">
      <w:headerReference w:type="default" r:id="rId39"/>
      <w:footerReference w:type="default" r:id="rId40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ECBAB" w14:textId="77777777" w:rsidR="00606416" w:rsidRDefault="00606416">
      <w:pPr>
        <w:spacing w:after="0" w:line="240" w:lineRule="auto"/>
      </w:pPr>
      <w:r>
        <w:separator/>
      </w:r>
    </w:p>
  </w:endnote>
  <w:endnote w:type="continuationSeparator" w:id="0">
    <w:p w14:paraId="46276DE6" w14:textId="77777777" w:rsidR="00606416" w:rsidRDefault="0060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7DF1" w14:textId="77777777" w:rsidR="00B704DA" w:rsidRDefault="00606416">
    <w:pPr>
      <w:pStyle w:val="Footer"/>
      <w:jc w:val="center"/>
    </w:pPr>
    <w:r>
      <w:rPr>
        <w:color w:val="6B6B6B"/>
        <w:sz w:val="15"/>
      </w:rPr>
      <w:t xml:space="preserve">Healthcare Coalition of </w:t>
    </w:r>
    <w:proofErr w:type="gramStart"/>
    <w:r>
      <w:rPr>
        <w:color w:val="6B6B6B"/>
        <w:sz w:val="15"/>
      </w:rPr>
      <w:t>Maine  •</w:t>
    </w:r>
    <w:proofErr w:type="gramEnd"/>
    <w:r>
      <w:rPr>
        <w:color w:val="6B6B6B"/>
        <w:sz w:val="15"/>
      </w:rPr>
      <w:t xml:space="preserve">  </w:t>
    </w:r>
    <w:proofErr w:type="gramStart"/>
    <w:r>
      <w:rPr>
        <w:color w:val="6B6B6B"/>
        <w:sz w:val="15"/>
      </w:rPr>
      <w:t>www.mainehccs.org  •</w:t>
    </w:r>
    <w:proofErr w:type="gramEnd"/>
    <w:r>
      <w:rPr>
        <w:color w:val="6B6B6B"/>
        <w:sz w:val="15"/>
      </w:rPr>
      <w:t xml:space="preserve">  FQHC Planning </w:t>
    </w:r>
    <w:proofErr w:type="gramStart"/>
    <w:r>
      <w:rPr>
        <w:color w:val="6B6B6B"/>
        <w:sz w:val="15"/>
      </w:rPr>
      <w:t>Resource  •</w:t>
    </w:r>
    <w:proofErr w:type="gramEnd"/>
    <w:r>
      <w:rPr>
        <w:color w:val="6B6B6B"/>
        <w:sz w:val="15"/>
      </w:rPr>
      <w:t xml:space="preserve">  Page </w:t>
    </w:r>
    <w:r>
      <w:rPr>
        <w:color w:val="6B6B6B"/>
        <w:sz w:val="15"/>
      </w:rPr>
      <w:fldChar w:fldCharType="begin"/>
    </w:r>
    <w:r>
      <w:rPr>
        <w:color w:val="6B6B6B"/>
        <w:sz w:val="15"/>
      </w:rPr>
      <w:instrText xml:space="preserve"> PAGE </w:instrText>
    </w:r>
    <w:r w:rsidR="00C429BE">
      <w:rPr>
        <w:color w:val="6B6B6B"/>
        <w:sz w:val="15"/>
      </w:rPr>
      <w:fldChar w:fldCharType="separate"/>
    </w:r>
    <w:r w:rsidR="00C429BE">
      <w:rPr>
        <w:noProof/>
        <w:color w:val="6B6B6B"/>
        <w:sz w:val="15"/>
      </w:rPr>
      <w:t>1</w:t>
    </w:r>
    <w:r>
      <w:rPr>
        <w:color w:val="6B6B6B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63349" w14:textId="77777777" w:rsidR="00606416" w:rsidRDefault="00606416">
      <w:pPr>
        <w:spacing w:after="0" w:line="240" w:lineRule="auto"/>
      </w:pPr>
      <w:r>
        <w:separator/>
      </w:r>
    </w:p>
  </w:footnote>
  <w:footnote w:type="continuationSeparator" w:id="0">
    <w:p w14:paraId="78D16245" w14:textId="77777777" w:rsidR="00606416" w:rsidRDefault="0060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49C3D" w14:textId="77777777" w:rsidR="00B704DA" w:rsidRDefault="00B70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9224895">
    <w:abstractNumId w:val="8"/>
  </w:num>
  <w:num w:numId="2" w16cid:durableId="1059598292">
    <w:abstractNumId w:val="6"/>
  </w:num>
  <w:num w:numId="3" w16cid:durableId="1595628233">
    <w:abstractNumId w:val="5"/>
  </w:num>
  <w:num w:numId="4" w16cid:durableId="307050652">
    <w:abstractNumId w:val="4"/>
  </w:num>
  <w:num w:numId="5" w16cid:durableId="1052771145">
    <w:abstractNumId w:val="7"/>
  </w:num>
  <w:num w:numId="6" w16cid:durableId="2065907771">
    <w:abstractNumId w:val="3"/>
  </w:num>
  <w:num w:numId="7" w16cid:durableId="385380383">
    <w:abstractNumId w:val="2"/>
  </w:num>
  <w:num w:numId="8" w16cid:durableId="594173443">
    <w:abstractNumId w:val="1"/>
  </w:num>
  <w:num w:numId="9" w16cid:durableId="150354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F64"/>
    <w:rsid w:val="0015074B"/>
    <w:rsid w:val="0029639D"/>
    <w:rsid w:val="00326F90"/>
    <w:rsid w:val="00606416"/>
    <w:rsid w:val="00AA1D8D"/>
    <w:rsid w:val="00B47730"/>
    <w:rsid w:val="00B704DA"/>
    <w:rsid w:val="00C429B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B55A3C"/>
  <w14:defaultImageDpi w14:val="300"/>
  <w15:docId w15:val="{7A41763A-645C-4079-9F03-BEED21A0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cfr.gov/current/title-42/chapter-IV/subchapter-G/part-491/subpart-A/section-491.6" TargetMode="External"/><Relationship Id="rId18" Type="http://schemas.openxmlformats.org/officeDocument/2006/relationships/hyperlink" Target="https://www.hhs.gov/hipaa/for-professionals/security/laws-regulations/index.html" TargetMode="External"/><Relationship Id="rId26" Type="http://schemas.openxmlformats.org/officeDocument/2006/relationships/hyperlink" Target="https://www.maine.gov/dhhs/dlc/about-us/rules-regulations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bphc.hrsa.gov/compliance/compliance-manual" TargetMode="External"/><Relationship Id="rId34" Type="http://schemas.openxmlformats.org/officeDocument/2006/relationships/hyperlink" Target="https://preptoolkit.fema.gov/web/hseep-resources/policy-and-guidance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hhs.gov/hipaa/for-professionals/special-topics/emergency-preparedness/index.html" TargetMode="External"/><Relationship Id="rId20" Type="http://schemas.openxmlformats.org/officeDocument/2006/relationships/hyperlink" Target="https://files.asprtracie.hhs.gov/documents/aspr-tracie-cms-ep-rule-rhc-fqhc-requirements.pdf" TargetMode="External"/><Relationship Id="rId29" Type="http://schemas.openxmlformats.org/officeDocument/2006/relationships/hyperlink" Target="https://www.maine.gov/dps/fmo/inspections-plans-review/construction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s.gov/medicare/health-safety-standards/quality-safety-oversight-emergency-preparedness/emergency-preparedness-rule" TargetMode="External"/><Relationship Id="rId24" Type="http://schemas.openxmlformats.org/officeDocument/2006/relationships/hyperlink" Target="https://bphc.hrsa.gov/sites/default/files/bphc/compliance/site-visit-protocol.pdf" TargetMode="External"/><Relationship Id="rId32" Type="http://schemas.openxmlformats.org/officeDocument/2006/relationships/hyperlink" Target="https://www.maine.gov/dhhs/about/rulemaking/control-notifiable-diseases-and-conditions-rule-10-144-cmr-ch-258-2025-06-04" TargetMode="External"/><Relationship Id="rId37" Type="http://schemas.openxmlformats.org/officeDocument/2006/relationships/hyperlink" Target="https://www.hhs.gov/hipaa/for-professionals/special-topics/emergency-preparedness/decision-tool-overview/index.html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cfr.gov/current/title-42/chapter-IV/subchapter-G/part-491/subpart-A/section-491.11" TargetMode="External"/><Relationship Id="rId23" Type="http://schemas.openxmlformats.org/officeDocument/2006/relationships/hyperlink" Target="https://bphc.hrsa.gov/compliance/compliance-manual/chapter8" TargetMode="External"/><Relationship Id="rId28" Type="http://schemas.openxmlformats.org/officeDocument/2006/relationships/hyperlink" Target="https://www.maine.gov/dps/fmo/laws-rules-policy/rules" TargetMode="External"/><Relationship Id="rId36" Type="http://schemas.openxmlformats.org/officeDocument/2006/relationships/hyperlink" Target="https://asprtracie.hhs.gov/cmsrule" TargetMode="External"/><Relationship Id="rId10" Type="http://schemas.openxmlformats.org/officeDocument/2006/relationships/hyperlink" Target="https://edit.cms.gov/Regulations-and-Guidance/Guidance/Manuals/Downloads/som107ap_z_emergprep.pdf" TargetMode="External"/><Relationship Id="rId19" Type="http://schemas.openxmlformats.org/officeDocument/2006/relationships/hyperlink" Target="https://asprtracie.hhs.gov/cmsrule" TargetMode="External"/><Relationship Id="rId31" Type="http://schemas.openxmlformats.org/officeDocument/2006/relationships/hyperlink" Target="https://www.maine.gov/dps/fmo/inspections-plans-review/construction/barrier-fre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cfr.gov/current/title-42/chapter-IV/subchapter-G/part-491/subpart-A/section-491.12" TargetMode="External"/><Relationship Id="rId14" Type="http://schemas.openxmlformats.org/officeDocument/2006/relationships/hyperlink" Target="https://www.ecfr.gov/current/title-42/chapter-IV/subchapter-G/part-491/subpart-A/section-491.10" TargetMode="External"/><Relationship Id="rId22" Type="http://schemas.openxmlformats.org/officeDocument/2006/relationships/hyperlink" Target="https://bphc.hrsa.gov/compliance/compliance-manual/chapter7" TargetMode="External"/><Relationship Id="rId27" Type="http://schemas.openxmlformats.org/officeDocument/2006/relationships/hyperlink" Target="https://www.maine.gov/dps/fmo/laws-rules-policy/nfpa-standards" TargetMode="External"/><Relationship Id="rId30" Type="http://schemas.openxmlformats.org/officeDocument/2006/relationships/hyperlink" Target="https://www.maine.gov/dps/fmo/inspections-plans-review/applications-permits" TargetMode="External"/><Relationship Id="rId35" Type="http://schemas.openxmlformats.org/officeDocument/2006/relationships/hyperlink" Target="https://www.fema.gov/sites/default/files/2020-05/CPG_101_V2_30NOV2010_FINAL_508.pdf" TargetMode="Externa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yperlink" Target="https://www.ecfr.gov/current/title-42/chapter-IV/subchapter-G/part-491/subpart-A" TargetMode="External"/><Relationship Id="rId17" Type="http://schemas.openxmlformats.org/officeDocument/2006/relationships/hyperlink" Target="https://www.ecfr.gov/current/title-45/subtitle-A/subchapter-C/part-164/subpart-E/section-164.510" TargetMode="External"/><Relationship Id="rId25" Type="http://schemas.openxmlformats.org/officeDocument/2006/relationships/hyperlink" Target="https://www.maine.gov/dhhs/dlc/licensing-certification/medical-facilities" TargetMode="External"/><Relationship Id="rId33" Type="http://schemas.openxmlformats.org/officeDocument/2006/relationships/hyperlink" Target="https://www.maine.gov/dhhs/mecdc/health-professionals/disease-reporting/report-infectious-diseases" TargetMode="External"/><Relationship Id="rId38" Type="http://schemas.openxmlformats.org/officeDocument/2006/relationships/hyperlink" Target="https://www.maine.gov/dhhs/mecdc/health-professionals/disease-repor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FQHC Official Regulations &amp; Resource Links - Emergency Operations Plan Planning Reference</dc:title>
  <dc:subject>Healthcare Coalition of Maine FQHC emergency preparedness regulatory and official resource links</dc:subject>
  <dc:creator>Healthcare Coalition of Maine</dc:creator>
  <cp:keywords>FQHC, emergency preparedness, EOP, CMS, HRSA, Maine, 42 CFR 491.12</cp:keywords>
  <dc:description>generated by python-docx</dc:description>
  <cp:lastModifiedBy>Dieterich, Hannah</cp:lastModifiedBy>
  <cp:revision>2</cp:revision>
  <dcterms:created xsi:type="dcterms:W3CDTF">2026-09-14T20:30:00Z</dcterms:created>
  <dcterms:modified xsi:type="dcterms:W3CDTF">2026-09-14T20:30:00Z</dcterms:modified>
  <cp:category/>
</cp:coreProperties>
</file>